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0B" w:rsidRPr="001D540B" w:rsidRDefault="001D540B" w:rsidP="001D540B">
      <w:pPr>
        <w:widowControl/>
        <w:suppressAutoHyphens w:val="0"/>
        <w:ind w:left="6372" w:firstLine="708"/>
        <w:jc w:val="right"/>
        <w:rPr>
          <w:rFonts w:eastAsia="Times New Roman"/>
          <w:szCs w:val="20"/>
        </w:rPr>
      </w:pPr>
      <w:r w:rsidRPr="001D540B">
        <w:rPr>
          <w:rFonts w:eastAsia="Times New Roman"/>
          <w:szCs w:val="20"/>
        </w:rPr>
        <w:t>Приложение</w:t>
      </w:r>
      <w:r>
        <w:rPr>
          <w:rFonts w:eastAsia="Times New Roman"/>
          <w:szCs w:val="20"/>
        </w:rPr>
        <w:t xml:space="preserve">  14</w:t>
      </w:r>
    </w:p>
    <w:p w:rsidR="001D540B" w:rsidRPr="001D540B" w:rsidRDefault="001D540B" w:rsidP="001D540B">
      <w:pPr>
        <w:widowControl/>
        <w:suppressAutoHyphens w:val="0"/>
        <w:ind w:firstLine="567"/>
        <w:jc w:val="right"/>
        <w:rPr>
          <w:rFonts w:eastAsia="Times New Roman"/>
          <w:szCs w:val="20"/>
        </w:rPr>
      </w:pPr>
      <w:r w:rsidRPr="001D540B">
        <w:rPr>
          <w:rFonts w:eastAsia="Times New Roman"/>
          <w:szCs w:val="20"/>
        </w:rPr>
        <w:t xml:space="preserve"> к решению Думы </w:t>
      </w:r>
    </w:p>
    <w:p w:rsidR="001D540B" w:rsidRPr="001D540B" w:rsidRDefault="001D540B" w:rsidP="001D540B">
      <w:pPr>
        <w:widowControl/>
        <w:suppressAutoHyphens w:val="0"/>
        <w:ind w:firstLine="567"/>
        <w:jc w:val="right"/>
        <w:rPr>
          <w:rFonts w:eastAsia="Times New Roman"/>
          <w:szCs w:val="20"/>
        </w:rPr>
      </w:pPr>
      <w:r w:rsidRPr="001D540B">
        <w:rPr>
          <w:rFonts w:eastAsia="Times New Roman"/>
          <w:szCs w:val="20"/>
        </w:rPr>
        <w:t>Советского района</w:t>
      </w:r>
    </w:p>
    <w:p w:rsidR="001D540B" w:rsidRDefault="009F12FE" w:rsidP="001D540B">
      <w:pPr>
        <w:widowControl/>
        <w:jc w:val="right"/>
        <w:rPr>
          <w:rFonts w:eastAsia="Times New Roman"/>
          <w:szCs w:val="20"/>
        </w:rPr>
      </w:pPr>
      <w:r>
        <w:t>от «7» апреля 2017 г.  № 69</w:t>
      </w:r>
    </w:p>
    <w:p w:rsidR="00146C22" w:rsidRPr="001D540B" w:rsidRDefault="00146C22" w:rsidP="001D540B">
      <w:pPr>
        <w:widowControl/>
        <w:jc w:val="right"/>
        <w:rPr>
          <w:rFonts w:eastAsia="Times New Roman"/>
          <w:szCs w:val="20"/>
        </w:rPr>
      </w:pPr>
    </w:p>
    <w:p w:rsidR="001D540B" w:rsidRPr="001D540B" w:rsidRDefault="001D540B" w:rsidP="001D540B">
      <w:pPr>
        <w:widowControl/>
        <w:suppressAutoHyphens w:val="0"/>
        <w:rPr>
          <w:rFonts w:eastAsia="Times New Roman"/>
          <w:b/>
        </w:rPr>
      </w:pPr>
    </w:p>
    <w:p w:rsidR="001D540B" w:rsidRPr="001D540B" w:rsidRDefault="001D540B" w:rsidP="001D540B">
      <w:pPr>
        <w:widowControl/>
        <w:suppressAutoHyphens w:val="0"/>
        <w:jc w:val="center"/>
        <w:rPr>
          <w:rFonts w:eastAsia="Times New Roman"/>
          <w:b/>
        </w:rPr>
      </w:pPr>
      <w:r w:rsidRPr="001D540B">
        <w:rPr>
          <w:rFonts w:eastAsia="Times New Roman"/>
          <w:b/>
        </w:rPr>
        <w:t>Отчет</w:t>
      </w:r>
    </w:p>
    <w:p w:rsidR="001D540B" w:rsidRPr="001D540B" w:rsidRDefault="001D540B" w:rsidP="001D540B">
      <w:pPr>
        <w:widowControl/>
        <w:suppressAutoHyphens w:val="0"/>
        <w:jc w:val="center"/>
        <w:rPr>
          <w:rFonts w:eastAsia="Times New Roman"/>
          <w:b/>
        </w:rPr>
      </w:pPr>
      <w:r w:rsidRPr="001D540B">
        <w:rPr>
          <w:rFonts w:eastAsia="Times New Roman"/>
          <w:b/>
        </w:rPr>
        <w:t>о реализации муниципальной программы Советского района</w:t>
      </w:r>
    </w:p>
    <w:p w:rsidR="001D540B" w:rsidRDefault="001D540B" w:rsidP="001D540B">
      <w:pPr>
        <w:jc w:val="center"/>
        <w:rPr>
          <w:b/>
          <w:color w:val="00000A"/>
        </w:rPr>
      </w:pPr>
      <w:r>
        <w:rPr>
          <w:b/>
          <w:color w:val="00000A"/>
        </w:rPr>
        <w:t xml:space="preserve"> </w:t>
      </w:r>
      <w:r w:rsidR="00FF59AF">
        <w:rPr>
          <w:b/>
          <w:color w:val="00000A"/>
        </w:rPr>
        <w:t xml:space="preserve">«Развитие культуры и туризма в Советском районе на 2015-2019 годы»  </w:t>
      </w:r>
    </w:p>
    <w:p w:rsidR="005802D7" w:rsidRDefault="00FF59AF" w:rsidP="001D540B">
      <w:pPr>
        <w:jc w:val="center"/>
        <w:rPr>
          <w:b/>
          <w:color w:val="00000A"/>
        </w:rPr>
      </w:pPr>
      <w:r>
        <w:rPr>
          <w:b/>
          <w:color w:val="00000A"/>
        </w:rPr>
        <w:t>за 2016 год</w:t>
      </w:r>
    </w:p>
    <w:p w:rsidR="005802D7" w:rsidRDefault="005802D7">
      <w:pPr>
        <w:jc w:val="center"/>
        <w:rPr>
          <w:rFonts w:ascii="Calibri" w:hAnsi="Calibri" w:cs="Calibri"/>
          <w:b/>
          <w:color w:val="00000A"/>
        </w:rPr>
      </w:pPr>
    </w:p>
    <w:p w:rsidR="005802D7" w:rsidRDefault="00FF59AF">
      <w:pPr>
        <w:widowControl/>
        <w:ind w:firstLine="567"/>
        <w:contextualSpacing/>
        <w:jc w:val="both"/>
        <w:rPr>
          <w:color w:val="00000A"/>
        </w:rPr>
      </w:pPr>
      <w:r w:rsidRPr="001D540B">
        <w:rPr>
          <w:b/>
          <w:color w:val="00000A"/>
        </w:rPr>
        <w:t>1. Муниципальная программа</w:t>
      </w:r>
      <w:r>
        <w:rPr>
          <w:color w:val="00000A"/>
        </w:rPr>
        <w:t xml:space="preserve"> «Развитие культуры и туризма в Советском районе на 2015-2019 годы» утверждена постановлением администрации Советского района от </w:t>
      </w:r>
      <w:r w:rsidR="00CA2F5F">
        <w:rPr>
          <w:color w:val="00000A"/>
        </w:rPr>
        <w:t>30.09.</w:t>
      </w:r>
      <w:r>
        <w:rPr>
          <w:color w:val="00000A"/>
        </w:rPr>
        <w:t xml:space="preserve">2014 года № 3987. </w:t>
      </w:r>
      <w:r w:rsidR="00CA2F5F">
        <w:rPr>
          <w:color w:val="00000A"/>
        </w:rPr>
        <w:t xml:space="preserve">  </w:t>
      </w:r>
      <w:r>
        <w:rPr>
          <w:color w:val="00000A"/>
        </w:rPr>
        <w:t>В 2016 году в программу внесены два изменения</w:t>
      </w:r>
      <w:r w:rsidR="00CA2F5F">
        <w:rPr>
          <w:color w:val="00000A"/>
        </w:rPr>
        <w:t>.</w:t>
      </w:r>
    </w:p>
    <w:p w:rsidR="005802D7" w:rsidRDefault="005802D7">
      <w:pPr>
        <w:widowControl/>
        <w:ind w:firstLine="567"/>
        <w:contextualSpacing/>
        <w:jc w:val="both"/>
        <w:rPr>
          <w:color w:val="00000A"/>
          <w:sz w:val="10"/>
          <w:szCs w:val="10"/>
        </w:rPr>
      </w:pPr>
    </w:p>
    <w:p w:rsidR="005802D7" w:rsidRPr="001D540B" w:rsidRDefault="00FF59AF">
      <w:pPr>
        <w:widowControl/>
        <w:ind w:firstLine="567"/>
        <w:contextualSpacing/>
        <w:jc w:val="both"/>
        <w:rPr>
          <w:rFonts w:ascii="Symbol" w:eastAsia="Symbol" w:hAnsi="Symbol" w:cs="Symbol"/>
          <w:b/>
          <w:color w:val="000000"/>
        </w:rPr>
      </w:pPr>
      <w:r w:rsidRPr="001D540B">
        <w:rPr>
          <w:b/>
          <w:color w:val="00000A"/>
        </w:rPr>
        <w:t xml:space="preserve">2. </w:t>
      </w:r>
      <w:r w:rsidRPr="001D540B">
        <w:rPr>
          <w:b/>
        </w:rPr>
        <w:t xml:space="preserve">Цели программы: </w:t>
      </w:r>
    </w:p>
    <w:p w:rsidR="00146C22" w:rsidRPr="00146C22" w:rsidRDefault="00146C22" w:rsidP="00146C22">
      <w:pPr>
        <w:widowControl/>
        <w:ind w:firstLine="170"/>
        <w:jc w:val="both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    </w:t>
      </w:r>
      <w:r w:rsidRPr="00146C22">
        <w:rPr>
          <w:rFonts w:eastAsia="Times New Roman"/>
        </w:rPr>
        <w:t xml:space="preserve">1. Сохранение и развитие культуры Советского района, повышение качества услуг, предоставляемых в области культуры, досуга, библиотечного и музейного дела. </w:t>
      </w:r>
    </w:p>
    <w:p w:rsidR="00146C22" w:rsidRPr="00146C22" w:rsidRDefault="00146C22" w:rsidP="00146C22">
      <w:pPr>
        <w:widowControl/>
        <w:ind w:firstLine="170"/>
        <w:jc w:val="both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    </w:t>
      </w:r>
      <w:r w:rsidRPr="00146C22">
        <w:rPr>
          <w:rFonts w:eastAsia="Times New Roman"/>
        </w:rPr>
        <w:t>2. Обеспечение прав граждан на участие в культурной жизни, реализация творческого потенциала жителей Советского района.</w:t>
      </w:r>
    </w:p>
    <w:p w:rsidR="00146C22" w:rsidRPr="00146C22" w:rsidRDefault="00146C22" w:rsidP="00146C22">
      <w:pPr>
        <w:widowControl/>
        <w:ind w:firstLine="170"/>
        <w:jc w:val="both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    </w:t>
      </w:r>
      <w:r w:rsidRPr="00146C22">
        <w:rPr>
          <w:rFonts w:eastAsia="Times New Roman"/>
        </w:rPr>
        <w:t>3. Создание условий для развития туристической привлекательности территории Советского района, расширения спектра туристских услуг для жителей Советского района</w:t>
      </w:r>
      <w:r w:rsidRPr="00146C22">
        <w:rPr>
          <w:rFonts w:eastAsia="Times New Roman"/>
        </w:rPr>
        <w:br/>
        <w:t>и Ханты-Мансийского автономного округа – Югры.</w:t>
      </w:r>
    </w:p>
    <w:p w:rsidR="00146C22" w:rsidRDefault="00146C22" w:rsidP="00146C22">
      <w:pPr>
        <w:tabs>
          <w:tab w:val="left" w:pos="567"/>
        </w:tabs>
        <w:jc w:val="both"/>
        <w:rPr>
          <w:rFonts w:eastAsia="Times New Roman"/>
        </w:rPr>
      </w:pPr>
      <w:r>
        <w:rPr>
          <w:rFonts w:eastAsia="Times New Roman"/>
        </w:rPr>
        <w:t xml:space="preserve">         </w:t>
      </w:r>
      <w:r w:rsidRPr="00146C22">
        <w:rPr>
          <w:rFonts w:eastAsia="Times New Roman"/>
        </w:rPr>
        <w:t>4. Обеспечение деятельности органов управления культурой</w:t>
      </w:r>
      <w:r>
        <w:rPr>
          <w:rFonts w:eastAsia="Times New Roman"/>
        </w:rPr>
        <w:t>.</w:t>
      </w:r>
    </w:p>
    <w:p w:rsidR="00146C22" w:rsidRDefault="00146C22" w:rsidP="00146C22">
      <w:pPr>
        <w:tabs>
          <w:tab w:val="left" w:pos="426"/>
        </w:tabs>
        <w:jc w:val="both"/>
        <w:rPr>
          <w:rFonts w:eastAsia="Times New Roman"/>
        </w:rPr>
      </w:pPr>
    </w:p>
    <w:p w:rsidR="005802D7" w:rsidRPr="00CA2F5F" w:rsidRDefault="00FF59AF" w:rsidP="00146C22">
      <w:pPr>
        <w:tabs>
          <w:tab w:val="left" w:pos="426"/>
        </w:tabs>
        <w:jc w:val="both"/>
        <w:rPr>
          <w:rFonts w:ascii="Symbol" w:hAnsi="Symbol"/>
          <w:b/>
        </w:rPr>
      </w:pPr>
      <w:r>
        <w:tab/>
      </w:r>
      <w:r w:rsidRPr="00CA2F5F">
        <w:rPr>
          <w:b/>
        </w:rPr>
        <w:t>Задачи Программы:</w:t>
      </w:r>
    </w:p>
    <w:p w:rsid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 </w:t>
      </w:r>
      <w:r w:rsidRPr="00146C22">
        <w:rPr>
          <w:rFonts w:eastAsia="Times New Roman"/>
        </w:rPr>
        <w:t xml:space="preserve">1. Создание условий для </w:t>
      </w:r>
      <w:proofErr w:type="spellStart"/>
      <w:r w:rsidRPr="00146C22">
        <w:rPr>
          <w:rFonts w:eastAsia="Times New Roman"/>
        </w:rPr>
        <w:t>модернизационного</w:t>
      </w:r>
      <w:proofErr w:type="spellEnd"/>
      <w:r w:rsidRPr="00146C22">
        <w:rPr>
          <w:rFonts w:eastAsia="Times New Roman"/>
        </w:rPr>
        <w:t xml:space="preserve"> развития общедоступных библиотек Советского района.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  <w:sz w:val="20"/>
          <w:szCs w:val="20"/>
          <w:lang w:eastAsia="zh-CN"/>
        </w:rPr>
        <w:t xml:space="preserve">     </w:t>
      </w:r>
      <w:r w:rsidRPr="00146C22">
        <w:rPr>
          <w:rFonts w:eastAsia="Times New Roman"/>
        </w:rPr>
        <w:t xml:space="preserve">2. Развитие музейного дела и удовлетворение потребности населения в предоставлении доступа к культурным ценностям. 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</w:t>
      </w:r>
      <w:r w:rsidRPr="00146C22">
        <w:rPr>
          <w:rFonts w:eastAsia="Times New Roman"/>
        </w:rPr>
        <w:t>3. Укрепление материально-технической базы учреждений культуры.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</w:t>
      </w:r>
      <w:r w:rsidRPr="00146C22">
        <w:rPr>
          <w:rFonts w:eastAsia="Times New Roman"/>
        </w:rPr>
        <w:t>4. Внедрение соревновательных методов и механизмов выявления, сопровождения и развития талантливых детей</w:t>
      </w:r>
      <w:r w:rsidRPr="00146C22">
        <w:rPr>
          <w:rFonts w:eastAsia="Times New Roman"/>
        </w:rPr>
        <w:br/>
        <w:t>и молодежи.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</w:t>
      </w:r>
      <w:r w:rsidRPr="00146C22">
        <w:rPr>
          <w:rFonts w:eastAsia="Times New Roman"/>
        </w:rPr>
        <w:t>5. Создание благоприятных условий для художественно-творческой деятельности и развития народных художественных промыслов и ремесел.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</w:t>
      </w:r>
      <w:r w:rsidRPr="00146C22">
        <w:rPr>
          <w:rFonts w:eastAsia="Times New Roman"/>
        </w:rPr>
        <w:t>6. Стимулирование культурного разнообразия, создание условий для диалога и взаимодействия культур.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</w:t>
      </w:r>
      <w:r w:rsidRPr="00146C22">
        <w:rPr>
          <w:rFonts w:eastAsia="Times New Roman"/>
        </w:rPr>
        <w:t>7. Усиление социальной направленности культурной политики.</w:t>
      </w:r>
    </w:p>
    <w:p w:rsidR="00146C22" w:rsidRPr="00146C22" w:rsidRDefault="00146C22" w:rsidP="00146C22">
      <w:pPr>
        <w:widowControl/>
        <w:ind w:firstLine="170"/>
        <w:rPr>
          <w:rFonts w:eastAsia="Times New Roman"/>
          <w:sz w:val="20"/>
          <w:szCs w:val="20"/>
          <w:lang w:eastAsia="zh-CN"/>
        </w:rPr>
      </w:pPr>
      <w:r>
        <w:rPr>
          <w:rFonts w:eastAsia="Times New Roman"/>
        </w:rPr>
        <w:t xml:space="preserve">   </w:t>
      </w:r>
      <w:r w:rsidRPr="00146C22">
        <w:rPr>
          <w:rFonts w:eastAsia="Times New Roman"/>
        </w:rPr>
        <w:t xml:space="preserve">8. Развитие туристической привлекательности. </w:t>
      </w:r>
    </w:p>
    <w:p w:rsidR="005802D7" w:rsidRDefault="00146C22" w:rsidP="00146C22">
      <w:pPr>
        <w:widowControl/>
        <w:tabs>
          <w:tab w:val="left" w:pos="426"/>
        </w:tabs>
        <w:contextualSpacing/>
        <w:rPr>
          <w:rFonts w:eastAsia="Times New Roman"/>
        </w:rPr>
      </w:pPr>
      <w:r>
        <w:rPr>
          <w:rFonts w:eastAsia="Times New Roman"/>
        </w:rPr>
        <w:t xml:space="preserve">      </w:t>
      </w:r>
      <w:r w:rsidRPr="00146C22">
        <w:rPr>
          <w:rFonts w:eastAsia="Times New Roman"/>
        </w:rPr>
        <w:t>9. Повышение эффектив</w:t>
      </w:r>
      <w:r>
        <w:rPr>
          <w:rFonts w:eastAsia="Times New Roman"/>
        </w:rPr>
        <w:t xml:space="preserve">ности муниципального управления  </w:t>
      </w:r>
      <w:r w:rsidRPr="00146C22">
        <w:rPr>
          <w:rFonts w:eastAsia="Times New Roman"/>
        </w:rPr>
        <w:t>в отрасли «Культура»</w:t>
      </w:r>
      <w:r>
        <w:rPr>
          <w:rFonts w:eastAsia="Times New Roman"/>
        </w:rPr>
        <w:t>.</w:t>
      </w:r>
    </w:p>
    <w:p w:rsidR="00146C22" w:rsidRDefault="00146C22" w:rsidP="00146C22">
      <w:pPr>
        <w:widowControl/>
        <w:tabs>
          <w:tab w:val="left" w:pos="567"/>
        </w:tabs>
        <w:contextualSpacing/>
        <w:rPr>
          <w:color w:val="00000A"/>
          <w:sz w:val="10"/>
          <w:szCs w:val="10"/>
        </w:rPr>
      </w:pPr>
    </w:p>
    <w:p w:rsidR="00146C22" w:rsidRDefault="00146C22" w:rsidP="00146C22">
      <w:pPr>
        <w:widowControl/>
        <w:tabs>
          <w:tab w:val="left" w:pos="567"/>
        </w:tabs>
        <w:contextualSpacing/>
        <w:rPr>
          <w:color w:val="00000A"/>
          <w:sz w:val="10"/>
          <w:szCs w:val="10"/>
        </w:rPr>
      </w:pPr>
    </w:p>
    <w:p w:rsidR="00146C22" w:rsidRDefault="00146C22" w:rsidP="00146C22">
      <w:pPr>
        <w:widowControl/>
        <w:tabs>
          <w:tab w:val="left" w:pos="567"/>
        </w:tabs>
        <w:contextualSpacing/>
        <w:rPr>
          <w:color w:val="00000A"/>
          <w:sz w:val="10"/>
          <w:szCs w:val="10"/>
        </w:rPr>
      </w:pPr>
    </w:p>
    <w:p w:rsidR="005802D7" w:rsidRPr="001D540B" w:rsidRDefault="00FF59AF">
      <w:pPr>
        <w:widowControl/>
        <w:ind w:firstLine="567"/>
        <w:contextualSpacing/>
        <w:jc w:val="both"/>
        <w:rPr>
          <w:b/>
          <w:color w:val="00000A"/>
        </w:rPr>
      </w:pPr>
      <w:r w:rsidRPr="001D540B">
        <w:rPr>
          <w:b/>
          <w:color w:val="00000A"/>
        </w:rPr>
        <w:t>3. Объемы и источники финансирования программы</w:t>
      </w:r>
      <w:r w:rsidR="00C915B9">
        <w:rPr>
          <w:b/>
          <w:color w:val="00000A"/>
        </w:rPr>
        <w:t>.</w:t>
      </w:r>
    </w:p>
    <w:p w:rsidR="005802D7" w:rsidRPr="001D540B" w:rsidRDefault="005802D7">
      <w:pPr>
        <w:widowControl/>
        <w:ind w:firstLine="567"/>
        <w:contextualSpacing/>
        <w:jc w:val="both"/>
        <w:rPr>
          <w:b/>
          <w:color w:val="00000A"/>
        </w:rPr>
      </w:pPr>
    </w:p>
    <w:tbl>
      <w:tblPr>
        <w:tblW w:w="9732" w:type="dxa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1839"/>
        <w:gridCol w:w="1586"/>
        <w:gridCol w:w="1650"/>
        <w:gridCol w:w="1462"/>
        <w:gridCol w:w="1650"/>
        <w:gridCol w:w="1545"/>
      </w:tblGrid>
      <w:tr w:rsidR="005802D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Утверждено</w:t>
            </w:r>
          </w:p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в бюджете, </w:t>
            </w:r>
          </w:p>
          <w:p w:rsidR="005802D7" w:rsidRDefault="00FF59AF">
            <w:pPr>
              <w:jc w:val="center"/>
              <w:rPr>
                <w:color w:val="00000A"/>
              </w:rPr>
            </w:pPr>
            <w:bookmarkStart w:id="0" w:name="__DdeLink__110_1717139950"/>
            <w:bookmarkEnd w:id="0"/>
            <w:r>
              <w:rPr>
                <w:color w:val="00000A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proofErr w:type="spellStart"/>
            <w:r>
              <w:rPr>
                <w:color w:val="00000A"/>
              </w:rPr>
              <w:t>Профинанси</w:t>
            </w:r>
            <w:proofErr w:type="spellEnd"/>
            <w:r>
              <w:rPr>
                <w:color w:val="00000A"/>
              </w:rPr>
              <w:t>-</w:t>
            </w:r>
          </w:p>
          <w:p w:rsidR="005802D7" w:rsidRDefault="00FF59AF">
            <w:pPr>
              <w:jc w:val="center"/>
              <w:rPr>
                <w:color w:val="00000A"/>
              </w:rPr>
            </w:pPr>
            <w:proofErr w:type="spellStart"/>
            <w:r>
              <w:rPr>
                <w:color w:val="00000A"/>
              </w:rPr>
              <w:t>ровано</w:t>
            </w:r>
            <w:proofErr w:type="spellEnd"/>
            <w:r>
              <w:rPr>
                <w:color w:val="00000A"/>
              </w:rPr>
              <w:t>,</w:t>
            </w:r>
          </w:p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тыс. руб.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% </w:t>
            </w:r>
            <w:proofErr w:type="spellStart"/>
            <w:proofErr w:type="gramStart"/>
            <w:r>
              <w:rPr>
                <w:color w:val="00000A"/>
              </w:rPr>
              <w:t>финансиро-вания</w:t>
            </w:r>
            <w:proofErr w:type="spellEnd"/>
            <w:proofErr w:type="gramEnd"/>
            <w:r>
              <w:rPr>
                <w:color w:val="00000A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Фактическое исполнение, тыс. руб.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rPr>
                <w:color w:val="00000A"/>
              </w:rPr>
              <w:t xml:space="preserve">% исполнения к </w:t>
            </w:r>
            <w:proofErr w:type="spellStart"/>
            <w:r>
              <w:rPr>
                <w:color w:val="00000A"/>
              </w:rPr>
              <w:t>финанс</w:t>
            </w:r>
            <w:proofErr w:type="gramStart"/>
            <w:r>
              <w:rPr>
                <w:color w:val="00000A"/>
              </w:rPr>
              <w:t>и</w:t>
            </w:r>
            <w:proofErr w:type="spellEnd"/>
            <w:r>
              <w:rPr>
                <w:color w:val="00000A"/>
              </w:rPr>
              <w:t>-</w:t>
            </w:r>
            <w:proofErr w:type="gramEnd"/>
            <w:r>
              <w:rPr>
                <w:color w:val="00000A"/>
              </w:rPr>
              <w:t xml:space="preserve"> </w:t>
            </w:r>
            <w:proofErr w:type="spellStart"/>
            <w:r>
              <w:rPr>
                <w:color w:val="00000A"/>
              </w:rPr>
              <w:t>рованию</w:t>
            </w:r>
            <w:proofErr w:type="spellEnd"/>
          </w:p>
        </w:tc>
      </w:tr>
      <w:tr w:rsidR="005802D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b/>
              </w:rPr>
            </w:pPr>
            <w:r>
              <w:rPr>
                <w:b/>
                <w:color w:val="00000A"/>
              </w:rPr>
              <w:t>Всего по программе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b/>
              </w:rPr>
            </w:pPr>
            <w:r>
              <w:rPr>
                <w:b/>
              </w:rPr>
              <w:t>131273,5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b/>
              </w:rPr>
            </w:pPr>
            <w:r>
              <w:rPr>
                <w:b/>
              </w:rPr>
              <w:t>131208,1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b/>
              </w:rPr>
            </w:pPr>
            <w:r>
              <w:rPr>
                <w:b/>
              </w:rPr>
              <w:t>131208,1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5802D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в том числе: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center"/>
              <w:rPr>
                <w:color w:val="00000A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center"/>
              <w:rPr>
                <w:color w:val="00000A"/>
              </w:rPr>
            </w:pP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center"/>
              <w:rPr>
                <w:color w:val="00000A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center"/>
              <w:rPr>
                <w:color w:val="00000A"/>
              </w:rPr>
            </w:pP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center"/>
              <w:rPr>
                <w:color w:val="00000A"/>
              </w:rPr>
            </w:pPr>
          </w:p>
        </w:tc>
      </w:tr>
      <w:tr w:rsidR="005802D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rPr>
                <w:color w:val="00000A"/>
              </w:rPr>
              <w:t>Федеральный бюджет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12,3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12,3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12,3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100,0</w:t>
            </w:r>
          </w:p>
        </w:tc>
      </w:tr>
      <w:tr w:rsidR="005802D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rPr>
                <w:color w:val="00000A"/>
              </w:rPr>
              <w:lastRenderedPageBreak/>
              <w:t>Бюджет Ханты-Мансийского  автономного  округа - Югры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30 050,6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30 050,6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30 050,6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 xml:space="preserve">100,0 </w:t>
            </w:r>
          </w:p>
        </w:tc>
      </w:tr>
      <w:tr w:rsidR="005802D7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Бюджет </w:t>
            </w:r>
          </w:p>
          <w:p w:rsidR="005802D7" w:rsidRDefault="00FF59AF">
            <w:pPr>
              <w:jc w:val="center"/>
            </w:pPr>
            <w:r>
              <w:rPr>
                <w:color w:val="00000A"/>
              </w:rPr>
              <w:t>Советского района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101 210,6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101 145,2</w:t>
            </w:r>
          </w:p>
        </w:tc>
        <w:tc>
          <w:tcPr>
            <w:tcW w:w="1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99,9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101 145,2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100,0</w:t>
            </w:r>
          </w:p>
        </w:tc>
      </w:tr>
    </w:tbl>
    <w:p w:rsidR="001D540B" w:rsidRDefault="001D540B">
      <w:pPr>
        <w:widowControl/>
        <w:spacing w:after="200" w:line="276" w:lineRule="auto"/>
        <w:contextualSpacing/>
        <w:jc w:val="center"/>
        <w:rPr>
          <w:color w:val="00000A"/>
        </w:rPr>
      </w:pPr>
    </w:p>
    <w:p w:rsidR="005802D7" w:rsidRDefault="00FF59AF" w:rsidP="001D540B">
      <w:pPr>
        <w:widowControl/>
        <w:spacing w:after="200" w:line="276" w:lineRule="auto"/>
        <w:contextualSpacing/>
        <w:rPr>
          <w:rFonts w:ascii="Calibri" w:hAnsi="Calibri" w:cs="Calibri"/>
          <w:color w:val="00000A"/>
        </w:rPr>
      </w:pPr>
      <w:r>
        <w:rPr>
          <w:color w:val="00000A"/>
        </w:rPr>
        <w:t>4</w:t>
      </w:r>
      <w:r w:rsidRPr="001D540B">
        <w:rPr>
          <w:b/>
          <w:color w:val="00000A"/>
        </w:rPr>
        <w:t xml:space="preserve">. Выполнение мероприятий программы за </w:t>
      </w:r>
      <w:r w:rsidR="001D540B">
        <w:rPr>
          <w:b/>
          <w:color w:val="00000A"/>
        </w:rPr>
        <w:t>2016 год.</w:t>
      </w:r>
    </w:p>
    <w:p w:rsidR="005802D7" w:rsidRDefault="005802D7">
      <w:pPr>
        <w:ind w:left="1440"/>
        <w:contextualSpacing/>
        <w:jc w:val="both"/>
        <w:rPr>
          <w:rFonts w:ascii="Calibri" w:hAnsi="Calibri" w:cs="Calibri"/>
          <w:color w:val="00000A"/>
        </w:rPr>
      </w:pPr>
    </w:p>
    <w:tbl>
      <w:tblPr>
        <w:tblW w:w="10387" w:type="dxa"/>
        <w:tblInd w:w="-8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564"/>
        <w:gridCol w:w="2847"/>
        <w:gridCol w:w="1533"/>
        <w:gridCol w:w="5443"/>
      </w:tblGrid>
      <w:tr w:rsidR="005802D7" w:rsidTr="00CA2F5F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№</w:t>
            </w:r>
          </w:p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 </w:t>
            </w:r>
            <w:proofErr w:type="gramStart"/>
            <w:r>
              <w:rPr>
                <w:color w:val="00000A"/>
              </w:rPr>
              <w:t>п</w:t>
            </w:r>
            <w:proofErr w:type="gramEnd"/>
            <w:r>
              <w:rPr>
                <w:color w:val="00000A"/>
              </w:rPr>
              <w:t>/п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Наименование подпрограмм, задач, мероприятий программы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>Фактические расходы, тыс. руб.</w:t>
            </w:r>
          </w:p>
        </w:tc>
        <w:tc>
          <w:tcPr>
            <w:tcW w:w="5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Информация </w:t>
            </w:r>
          </w:p>
          <w:p w:rsidR="005802D7" w:rsidRDefault="00FF59AF">
            <w:pPr>
              <w:jc w:val="center"/>
            </w:pPr>
            <w:r>
              <w:rPr>
                <w:color w:val="00000A"/>
              </w:rPr>
              <w:t xml:space="preserve">о выполнении </w:t>
            </w:r>
          </w:p>
        </w:tc>
      </w:tr>
      <w:tr w:rsidR="005802D7" w:rsidTr="00CA2F5F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rFonts w:cs="Calibri"/>
                <w:b/>
                <w:bCs/>
                <w:color w:val="00000A"/>
              </w:rPr>
            </w:pPr>
            <w:r>
              <w:rPr>
                <w:rFonts w:cs="Calibri"/>
                <w:color w:val="00000A"/>
              </w:rPr>
              <w:t>1.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snapToGrid w:val="0"/>
              <w:rPr>
                <w:rFonts w:cs="Calibri"/>
                <w:b/>
                <w:bCs/>
                <w:color w:val="00000A"/>
              </w:rPr>
            </w:pPr>
            <w:r>
              <w:rPr>
                <w:rFonts w:cs="Calibri"/>
                <w:b/>
                <w:bCs/>
                <w:color w:val="00000A"/>
              </w:rPr>
              <w:t xml:space="preserve">Подпрограмма I «Обеспечение прав граждан на доступ к культурным ценностям и информации» 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rFonts w:cs="Calibri"/>
                <w:b/>
                <w:bCs/>
                <w:color w:val="00000A"/>
              </w:rPr>
              <w:t>48364,2</w:t>
            </w:r>
          </w:p>
        </w:tc>
        <w:tc>
          <w:tcPr>
            <w:tcW w:w="5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b/>
                <w:bCs/>
                <w:color w:val="00000A"/>
              </w:rPr>
            </w:pPr>
          </w:p>
        </w:tc>
      </w:tr>
      <w:tr w:rsidR="005802D7" w:rsidRPr="00BA75FE" w:rsidTr="00CA2F5F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2.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cs="Calibri"/>
                <w:color w:val="00000A"/>
              </w:rPr>
            </w:pPr>
            <w:r>
              <w:t>Задача 1.</w:t>
            </w:r>
          </w:p>
          <w:p w:rsidR="005802D7" w:rsidRDefault="00FF59AF" w:rsidP="00C915B9">
            <w:pPr>
              <w:snapToGrid w:val="0"/>
              <w:rPr>
                <w:rFonts w:ascii="Calibri" w:hAnsi="Calibri" w:cs="Calibri"/>
                <w:color w:val="00000A"/>
              </w:rPr>
            </w:pPr>
            <w:r>
              <w:rPr>
                <w:rFonts w:cs="Calibri"/>
                <w:color w:val="00000A"/>
              </w:rPr>
              <w:t xml:space="preserve">Создание условий для </w:t>
            </w:r>
            <w:proofErr w:type="spellStart"/>
            <w:r>
              <w:rPr>
                <w:rFonts w:cs="Calibri"/>
                <w:color w:val="00000A"/>
              </w:rPr>
              <w:t>модернизационного</w:t>
            </w:r>
            <w:proofErr w:type="spellEnd"/>
            <w:r>
              <w:rPr>
                <w:rFonts w:cs="Calibri"/>
                <w:color w:val="00000A"/>
              </w:rPr>
              <w:t xml:space="preserve"> развития общедоступных библиотек Советского района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Pr="00BA75FE" w:rsidRDefault="00FF59AF">
            <w:pPr>
              <w:jc w:val="both"/>
              <w:rPr>
                <w:color w:val="000000"/>
              </w:rPr>
            </w:pPr>
            <w:r w:rsidRPr="00BA75FE">
              <w:rPr>
                <w:color w:val="000000"/>
              </w:rPr>
              <w:t>В 2016 году на комплектование библиотечных фондов направлено 1,736 млн</w:t>
            </w:r>
            <w:proofErr w:type="gramStart"/>
            <w:r w:rsidRPr="00BA75FE">
              <w:rPr>
                <w:color w:val="000000"/>
              </w:rPr>
              <w:t>.р</w:t>
            </w:r>
            <w:proofErr w:type="gramEnd"/>
            <w:r w:rsidRPr="00BA75FE">
              <w:rPr>
                <w:color w:val="000000"/>
              </w:rPr>
              <w:t xml:space="preserve">уб., в том числе: </w:t>
            </w:r>
          </w:p>
          <w:p w:rsidR="005802D7" w:rsidRPr="00BA75FE" w:rsidRDefault="00FF59AF">
            <w:pPr>
              <w:jc w:val="both"/>
              <w:rPr>
                <w:color w:val="000000"/>
              </w:rPr>
            </w:pPr>
            <w:r w:rsidRPr="00BA75FE">
              <w:rPr>
                <w:color w:val="000000"/>
              </w:rPr>
              <w:t>1,016 млн</w:t>
            </w:r>
            <w:proofErr w:type="gramStart"/>
            <w:r w:rsidRPr="00BA75FE">
              <w:rPr>
                <w:color w:val="000000"/>
              </w:rPr>
              <w:t>.р</w:t>
            </w:r>
            <w:proofErr w:type="gramEnd"/>
            <w:r w:rsidRPr="00BA75FE">
              <w:rPr>
                <w:color w:val="000000"/>
              </w:rPr>
              <w:t>уб. – из бюджета Советского района (из них 0,916 млн.руб. - на подписку периодических изданий);</w:t>
            </w:r>
          </w:p>
          <w:p w:rsidR="005802D7" w:rsidRPr="00BA75FE" w:rsidRDefault="00FF59AF">
            <w:pPr>
              <w:jc w:val="both"/>
              <w:rPr>
                <w:color w:val="000000"/>
              </w:rPr>
            </w:pPr>
            <w:r w:rsidRPr="00BA75FE">
              <w:rPr>
                <w:color w:val="000000"/>
              </w:rPr>
              <w:t>0,708 млн</w:t>
            </w:r>
            <w:proofErr w:type="gramStart"/>
            <w:r w:rsidRPr="00BA75FE">
              <w:rPr>
                <w:color w:val="000000"/>
              </w:rPr>
              <w:t>.р</w:t>
            </w:r>
            <w:proofErr w:type="gramEnd"/>
            <w:r w:rsidRPr="00BA75FE">
              <w:rPr>
                <w:color w:val="000000"/>
              </w:rPr>
              <w:t xml:space="preserve">уб.– из бюджета </w:t>
            </w:r>
            <w:proofErr w:type="spellStart"/>
            <w:r w:rsidRPr="00BA75FE">
              <w:rPr>
                <w:color w:val="000000"/>
              </w:rPr>
              <w:t>ХМАО-Югры</w:t>
            </w:r>
            <w:proofErr w:type="spellEnd"/>
            <w:r w:rsidRPr="00BA75FE">
              <w:rPr>
                <w:color w:val="000000"/>
              </w:rPr>
              <w:t>;</w:t>
            </w:r>
          </w:p>
          <w:p w:rsidR="005802D7" w:rsidRDefault="00FF59AF">
            <w:pPr>
              <w:jc w:val="both"/>
              <w:rPr>
                <w:color w:val="000000"/>
              </w:rPr>
            </w:pPr>
            <w:r w:rsidRPr="00BA75FE">
              <w:rPr>
                <w:color w:val="000000"/>
              </w:rPr>
              <w:t>0,012 млн</w:t>
            </w:r>
            <w:proofErr w:type="gramStart"/>
            <w:r w:rsidRPr="00BA75FE">
              <w:rPr>
                <w:color w:val="000000"/>
              </w:rPr>
              <w:t>.р</w:t>
            </w:r>
            <w:proofErr w:type="gramEnd"/>
            <w:r w:rsidRPr="00BA75FE">
              <w:rPr>
                <w:color w:val="000000"/>
              </w:rPr>
              <w:t>уб. – из федерального бюджета.</w:t>
            </w:r>
          </w:p>
          <w:p w:rsidR="00CA2F5F" w:rsidRPr="00BA75FE" w:rsidRDefault="00CA2F5F">
            <w:pPr>
              <w:jc w:val="both"/>
            </w:pPr>
          </w:p>
        </w:tc>
      </w:tr>
      <w:tr w:rsidR="005802D7" w:rsidTr="00CA2F5F"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3.</w:t>
            </w:r>
          </w:p>
        </w:tc>
        <w:tc>
          <w:tcPr>
            <w:tcW w:w="28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cs="Calibri"/>
                <w:color w:val="00000A"/>
              </w:rPr>
            </w:pPr>
            <w:r>
              <w:t>Задача 2.</w:t>
            </w:r>
          </w:p>
          <w:p w:rsidR="005802D7" w:rsidRDefault="00FF59AF" w:rsidP="00C915B9">
            <w:pPr>
              <w:snapToGrid w:val="0"/>
              <w:rPr>
                <w:rFonts w:ascii="Calibri" w:hAnsi="Calibri" w:cs="Calibri"/>
                <w:color w:val="00000A"/>
              </w:rPr>
            </w:pPr>
            <w:r>
              <w:rPr>
                <w:rFonts w:cs="Calibri"/>
                <w:color w:val="00000A"/>
              </w:rPr>
              <w:t>Развитие музейного дела и удовлетворение потребности населения в предоставлении доступа к культурным ценностям</w:t>
            </w:r>
          </w:p>
        </w:tc>
        <w:tc>
          <w:tcPr>
            <w:tcW w:w="1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hd w:val="clear" w:color="auto" w:fill="FFFFFF"/>
              <w:tabs>
                <w:tab w:val="left" w:pos="1114"/>
              </w:tabs>
              <w:snapToGrid w:val="0"/>
              <w:jc w:val="both"/>
              <w:rPr>
                <w:rFonts w:cs="Calibri"/>
                <w:color w:val="000000"/>
              </w:rPr>
            </w:pPr>
            <w:proofErr w:type="gramStart"/>
            <w:r w:rsidRPr="00BA75FE">
              <w:rPr>
                <w:rFonts w:cs="Calibri"/>
                <w:color w:val="000000"/>
              </w:rPr>
              <w:t xml:space="preserve">В </w:t>
            </w:r>
            <w:r w:rsidRPr="00BA75FE">
              <w:rPr>
                <w:rFonts w:cs="Calibri"/>
                <w:color w:val="00000A"/>
              </w:rPr>
              <w:t xml:space="preserve">муниципальном бюджетном учреждении культуры «Музей истории и ремесел Советского района» создан сайт </w:t>
            </w:r>
            <w:hyperlink r:id="rId4">
              <w:r w:rsidRPr="00BA75FE">
                <w:rPr>
                  <w:rStyle w:val="-"/>
                  <w:rFonts w:cs="Calibri"/>
                  <w:color w:val="000000"/>
                  <w:lang w:val="en-US"/>
                </w:rPr>
                <w:t>www</w:t>
              </w:r>
            </w:hyperlink>
            <w:hyperlink r:id="rId5">
              <w:r w:rsidRPr="00BA75FE">
                <w:rPr>
                  <w:rStyle w:val="-"/>
                  <w:rFonts w:cs="Calibri"/>
                  <w:color w:val="000000"/>
                </w:rPr>
                <w:t>.</w:t>
              </w:r>
            </w:hyperlink>
            <w:hyperlink r:id="rId6">
              <w:proofErr w:type="spellStart"/>
              <w:r w:rsidRPr="00BA75FE">
                <w:rPr>
                  <w:rStyle w:val="-"/>
                  <w:rFonts w:cs="Calibri"/>
                  <w:color w:val="000000"/>
                  <w:lang w:val="en-US"/>
                </w:rPr>
                <w:t>sovmuseum</w:t>
              </w:r>
              <w:proofErr w:type="spellEnd"/>
            </w:hyperlink>
            <w:hyperlink r:id="rId7">
              <w:r w:rsidRPr="00BA75FE">
                <w:rPr>
                  <w:rStyle w:val="-"/>
                  <w:rFonts w:cs="Calibri"/>
                  <w:color w:val="000000"/>
                </w:rPr>
                <w:t>.</w:t>
              </w:r>
            </w:hyperlink>
            <w:hyperlink r:id="rId8">
              <w:proofErr w:type="spellStart"/>
              <w:r w:rsidRPr="00BA75FE">
                <w:rPr>
                  <w:rStyle w:val="-"/>
                  <w:rFonts w:cs="Calibri"/>
                  <w:color w:val="000000"/>
                  <w:lang w:val="en-US"/>
                </w:rPr>
                <w:t>ucoz</w:t>
              </w:r>
              <w:proofErr w:type="spellEnd"/>
            </w:hyperlink>
            <w:hyperlink r:id="rId9">
              <w:r w:rsidRPr="00BA75FE">
                <w:rPr>
                  <w:rStyle w:val="-"/>
                  <w:rFonts w:cs="Calibri"/>
                  <w:color w:val="000000"/>
                </w:rPr>
                <w:t>.</w:t>
              </w:r>
            </w:hyperlink>
            <w:hyperlink r:id="rId10">
              <w:r w:rsidRPr="00BA75FE">
                <w:rPr>
                  <w:rStyle w:val="-"/>
                  <w:rFonts w:cs="Calibri"/>
                  <w:color w:val="000000"/>
                  <w:lang w:val="en-US"/>
                </w:rPr>
                <w:t>net</w:t>
              </w:r>
            </w:hyperlink>
            <w:r w:rsidRPr="00BA75FE">
              <w:rPr>
                <w:rFonts w:cs="Calibri"/>
                <w:color w:val="000000"/>
              </w:rPr>
              <w:t>).</w:t>
            </w:r>
            <w:proofErr w:type="gramEnd"/>
            <w:r w:rsidRPr="00BA75FE">
              <w:rPr>
                <w:rFonts w:cs="Calibri"/>
                <w:color w:val="7030A0"/>
              </w:rPr>
              <w:t xml:space="preserve"> </w:t>
            </w:r>
            <w:r w:rsidRPr="00BA75FE">
              <w:rPr>
                <w:rFonts w:cs="Calibri"/>
                <w:color w:val="000000"/>
              </w:rPr>
              <w:t>Приобретено звуковое оборудование «</w:t>
            </w:r>
            <w:proofErr w:type="spellStart"/>
            <w:r w:rsidRPr="00BA75FE">
              <w:rPr>
                <w:rFonts w:cs="Calibri"/>
                <w:color w:val="000000"/>
              </w:rPr>
              <w:t>Фэндер</w:t>
            </w:r>
            <w:proofErr w:type="spellEnd"/>
            <w:r w:rsidRPr="00BA75FE">
              <w:rPr>
                <w:rFonts w:cs="Calibri"/>
                <w:color w:val="000000"/>
              </w:rPr>
              <w:t>». В 2016 году фонды музея пополнились 399 предметами и составили 30543 ед</w:t>
            </w:r>
            <w:r w:rsidR="00C915B9">
              <w:rPr>
                <w:rFonts w:cs="Calibri"/>
                <w:color w:val="000000"/>
              </w:rPr>
              <w:t xml:space="preserve">иниц </w:t>
            </w:r>
            <w:r w:rsidRPr="00BA75FE">
              <w:rPr>
                <w:rFonts w:cs="Calibri"/>
                <w:color w:val="000000"/>
              </w:rPr>
              <w:t xml:space="preserve"> хранения.</w:t>
            </w:r>
          </w:p>
          <w:p w:rsidR="00CA2F5F" w:rsidRPr="00BA75FE" w:rsidRDefault="00CA2F5F">
            <w:pPr>
              <w:shd w:val="clear" w:color="auto" w:fill="FFFFFF"/>
              <w:tabs>
                <w:tab w:val="left" w:pos="1114"/>
              </w:tabs>
              <w:snapToGrid w:val="0"/>
              <w:jc w:val="both"/>
            </w:pP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4.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t>Задача 3. Укрепление материально-технической базы учреждений культуры.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t>В 2016 году в учреждениях культуры Советского района:</w:t>
            </w:r>
          </w:p>
          <w:p w:rsidR="005802D7" w:rsidRDefault="00FF59AF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t xml:space="preserve">- установлены </w:t>
            </w:r>
            <w:proofErr w:type="spellStart"/>
            <w:r>
              <w:t>металлодетекторы</w:t>
            </w:r>
            <w:proofErr w:type="spellEnd"/>
            <w:r>
              <w:t xml:space="preserve"> в МБУДО «Советская ДШИ» и ЦК «Сибирь» с целью обеспечения антитеррористической защиты;</w:t>
            </w:r>
          </w:p>
          <w:p w:rsidR="005802D7" w:rsidRDefault="00FF59AF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t>- произведен монтаж системы видеонаблюдения, установлены 6 видеокамер, произведен монтаж системы обогрева в ЦК «Сибирь»;</w:t>
            </w:r>
          </w:p>
          <w:p w:rsidR="005802D7" w:rsidRDefault="00FF59AF">
            <w:pPr>
              <w:shd w:val="clear" w:color="auto" w:fill="FFFFFF"/>
              <w:tabs>
                <w:tab w:val="left" w:pos="1114"/>
              </w:tabs>
              <w:jc w:val="both"/>
            </w:pPr>
            <w:r>
              <w:t>- произведена замена линий электроосвещения в Музее истории и ремесел;</w:t>
            </w:r>
          </w:p>
          <w:p w:rsidR="005802D7" w:rsidRDefault="00FF59AF">
            <w:pPr>
              <w:shd w:val="clear" w:color="auto" w:fill="FFFFFF"/>
              <w:tabs>
                <w:tab w:val="left" w:pos="1114"/>
              </w:tabs>
              <w:jc w:val="both"/>
              <w:rPr>
                <w:rFonts w:cs="Calibri"/>
                <w:color w:val="00000A"/>
              </w:rPr>
            </w:pPr>
            <w:r>
              <w:t>- прове</w:t>
            </w:r>
            <w:r>
              <w:rPr>
                <w:color w:val="000000"/>
              </w:rPr>
              <w:t>дены</w:t>
            </w:r>
            <w:r>
              <w:t xml:space="preserve"> энергетические обследования и оформлены энергетические паспорта ЦК «Сибирь», Музея,</w:t>
            </w:r>
            <w:r>
              <w:rPr>
                <w:color w:val="000000"/>
              </w:rPr>
              <w:t xml:space="preserve"> МБУК МБСР;</w:t>
            </w:r>
          </w:p>
          <w:p w:rsidR="00CA2F5F" w:rsidRPr="00CA2F5F" w:rsidRDefault="00FF59AF">
            <w:pPr>
              <w:shd w:val="clear" w:color="auto" w:fill="FFFFFF"/>
              <w:tabs>
                <w:tab w:val="left" w:pos="1114"/>
              </w:tabs>
              <w:snapToGrid w:val="0"/>
              <w:jc w:val="both"/>
              <w:rPr>
                <w:rFonts w:cs="Calibri"/>
                <w:color w:val="00000A"/>
              </w:rPr>
            </w:pPr>
            <w:r>
              <w:rPr>
                <w:rFonts w:cs="Calibri"/>
                <w:color w:val="00000A"/>
              </w:rPr>
              <w:t xml:space="preserve">- отремонтирована кровля в </w:t>
            </w:r>
            <w:proofErr w:type="spellStart"/>
            <w:r>
              <w:rPr>
                <w:rFonts w:cs="Calibri"/>
                <w:color w:val="00000A"/>
              </w:rPr>
              <w:t>Зеленоборской</w:t>
            </w:r>
            <w:proofErr w:type="spellEnd"/>
            <w:r>
              <w:rPr>
                <w:rFonts w:cs="Calibri"/>
                <w:color w:val="00000A"/>
              </w:rPr>
              <w:t xml:space="preserve"> библиотеке МБУК МБСР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00000A"/>
              </w:rPr>
              <w:t>5.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cs="Calibri"/>
                <w:b/>
                <w:bCs/>
                <w:color w:val="00000A"/>
              </w:rPr>
            </w:pPr>
            <w:r>
              <w:rPr>
                <w:b/>
                <w:bCs/>
              </w:rPr>
              <w:t>Подпрограмма II «Укрепление единого культурного пространства»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rFonts w:cs="Calibri"/>
                <w:color w:val="00000A"/>
              </w:rPr>
            </w:pPr>
            <w:r>
              <w:rPr>
                <w:rFonts w:cs="Calibri"/>
                <w:b/>
                <w:bCs/>
                <w:color w:val="00000A"/>
              </w:rPr>
              <w:t>58370,8</w:t>
            </w:r>
          </w:p>
        </w:tc>
        <w:tc>
          <w:tcPr>
            <w:tcW w:w="54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tabs>
                <w:tab w:val="left" w:pos="0"/>
              </w:tabs>
              <w:snapToGrid w:val="0"/>
              <w:jc w:val="both"/>
            </w:pPr>
            <w:r>
              <w:rPr>
                <w:rFonts w:cs="Calibri"/>
                <w:color w:val="00000A"/>
              </w:rPr>
              <w:t>В 2016 году  на территории Советского района было организовано и проведено 4559 мероприятий по организации досуга населения, в которых приняли участие 271,6 тыс. человек.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lastRenderedPageBreak/>
              <w:t>6.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r>
              <w:t xml:space="preserve">Задача 4. </w:t>
            </w:r>
          </w:p>
          <w:p w:rsidR="005802D7" w:rsidRDefault="00FF59AF" w:rsidP="00C915B9">
            <w:r>
              <w:t xml:space="preserve">Внедрение соревновательных методов и механизмов выявления, сопровождения и развития талантливых детей </w:t>
            </w:r>
          </w:p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t>и молодежи.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both"/>
              <w:rPr>
                <w:i/>
              </w:rPr>
            </w:pPr>
            <w:r>
              <w:t>Результаты участия воспитанников МБУДО «Советская детская школа искусств» в   конкурсах юных   исполнителей:</w:t>
            </w:r>
          </w:p>
          <w:p w:rsidR="005802D7" w:rsidRDefault="00FF59AF">
            <w:pPr>
              <w:jc w:val="both"/>
              <w:rPr>
                <w:i/>
              </w:rPr>
            </w:pPr>
            <w:r>
              <w:rPr>
                <w:i/>
              </w:rPr>
              <w:t>- международный уровень</w:t>
            </w:r>
            <w:r>
              <w:t xml:space="preserve"> – 1 лауреат 1 степени и 1 лауреат 2 степени;</w:t>
            </w:r>
          </w:p>
          <w:p w:rsidR="005802D7" w:rsidRDefault="00FF59AF">
            <w:pPr>
              <w:jc w:val="both"/>
              <w:rPr>
                <w:i/>
              </w:rPr>
            </w:pPr>
            <w:r>
              <w:rPr>
                <w:i/>
              </w:rPr>
              <w:t>- всероссийский уровень</w:t>
            </w:r>
            <w:r>
              <w:t xml:space="preserve"> – 2  лауреата 1 степени, 4 лауреата 2 степени и 4 лауреата 3 степени;</w:t>
            </w:r>
          </w:p>
          <w:p w:rsidR="005802D7" w:rsidRDefault="00FF59AF">
            <w:pPr>
              <w:jc w:val="both"/>
              <w:rPr>
                <w:i/>
              </w:rPr>
            </w:pPr>
            <w:r>
              <w:rPr>
                <w:i/>
              </w:rPr>
              <w:t xml:space="preserve">- окружной уровень </w:t>
            </w:r>
            <w:r>
              <w:t xml:space="preserve">–  4  лауреата  1 степени, </w:t>
            </w:r>
            <w:r>
              <w:rPr>
                <w:lang w:eastAsia="zh-CN"/>
              </w:rPr>
              <w:t>1  лауреат 2 степени</w:t>
            </w:r>
            <w:r>
              <w:t>, 2 лауреата 3 степени</w:t>
            </w:r>
            <w:r>
              <w:rPr>
                <w:i/>
              </w:rPr>
              <w:t xml:space="preserve">, </w:t>
            </w:r>
            <w:r>
              <w:rPr>
                <w:lang w:eastAsia="zh-CN"/>
              </w:rPr>
              <w:t>1 дипломант;</w:t>
            </w:r>
          </w:p>
          <w:p w:rsidR="005802D7" w:rsidRDefault="00FF59AF">
            <w:pPr>
              <w:jc w:val="both"/>
              <w:rPr>
                <w:rFonts w:cs="Calibri"/>
                <w:i/>
                <w:color w:val="00000A"/>
              </w:rPr>
            </w:pPr>
            <w:r>
              <w:rPr>
                <w:i/>
              </w:rPr>
              <w:t xml:space="preserve">- областной уровень </w:t>
            </w:r>
            <w:r>
              <w:t>– 1 лауреат 2 степени, 1 лауреат 3 степени;</w:t>
            </w:r>
          </w:p>
          <w:p w:rsidR="005802D7" w:rsidRDefault="00FF59AF">
            <w:pPr>
              <w:snapToGrid w:val="0"/>
              <w:jc w:val="both"/>
            </w:pPr>
            <w:r>
              <w:rPr>
                <w:rFonts w:cs="Calibri"/>
                <w:i/>
                <w:color w:val="00000A"/>
              </w:rPr>
              <w:t xml:space="preserve">- региональный уровень – </w:t>
            </w:r>
            <w:r>
              <w:rPr>
                <w:rFonts w:cs="Calibri"/>
                <w:color w:val="00000A"/>
              </w:rPr>
              <w:t>8 лауреатов 1 степени, 7 лауреатов 2 степени, 4 лауреата 3 степени, 1 дипломант</w:t>
            </w:r>
            <w:r>
              <w:rPr>
                <w:rFonts w:cs="Calibri"/>
                <w:i/>
                <w:color w:val="00000A"/>
              </w:rPr>
              <w:t>.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7.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t>Задача 5. Создание благоприятных условий для художественно-творческой деятельности и развития народных художественных промыслов и ремесел.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pStyle w:val="12"/>
              <w:ind w:left="0"/>
              <w:jc w:val="both"/>
            </w:pPr>
            <w:r>
              <w:t>Муниципальным бюджетным учреждением культуры «Музей истории и ремесел Советского района» в 2016 году проведены:</w:t>
            </w:r>
          </w:p>
          <w:p w:rsidR="005802D7" w:rsidRDefault="00FF59AF">
            <w:pPr>
              <w:pStyle w:val="12"/>
              <w:ind w:left="0"/>
              <w:jc w:val="both"/>
            </w:pPr>
            <w:r>
              <w:t>- межрайонный практический семинар «Промыслы и ремесла Югры» (49 участников);</w:t>
            </w:r>
          </w:p>
          <w:p w:rsidR="005802D7" w:rsidRDefault="00FF59AF">
            <w:pPr>
              <w:pStyle w:val="10cxspmiddlecxspmiddle"/>
              <w:spacing w:before="0" w:after="0"/>
              <w:jc w:val="both"/>
            </w:pPr>
            <w:r>
              <w:t>- 25 мастер-классов (273 участника);</w:t>
            </w:r>
          </w:p>
          <w:p w:rsidR="005802D7" w:rsidRDefault="00FF59AF">
            <w:pPr>
              <w:pStyle w:val="12"/>
              <w:ind w:left="0"/>
              <w:jc w:val="both"/>
            </w:pPr>
            <w:r>
              <w:t xml:space="preserve">- 383 </w:t>
            </w:r>
            <w:proofErr w:type="gramStart"/>
            <w:r>
              <w:t>практических</w:t>
            </w:r>
            <w:proofErr w:type="gramEnd"/>
            <w:r>
              <w:t xml:space="preserve"> занятия (7542 участника);</w:t>
            </w:r>
          </w:p>
          <w:p w:rsidR="005802D7" w:rsidRDefault="00FF59AF">
            <w:pPr>
              <w:pStyle w:val="12"/>
              <w:ind w:left="0"/>
              <w:jc w:val="both"/>
              <w:rPr>
                <w:rFonts w:cs="Calibri"/>
                <w:color w:val="00000A"/>
              </w:rPr>
            </w:pPr>
            <w:r>
              <w:t>- 69 заседаний клубов по интересам (210 участников);</w:t>
            </w:r>
          </w:p>
          <w:p w:rsidR="005802D7" w:rsidRDefault="00FF59AF">
            <w:pPr>
              <w:pStyle w:val="10cxspmiddlecxspmiddle"/>
              <w:snapToGrid w:val="0"/>
              <w:spacing w:before="0" w:after="0"/>
              <w:jc w:val="both"/>
            </w:pPr>
            <w:r>
              <w:rPr>
                <w:rFonts w:cs="Calibri"/>
                <w:color w:val="00000A"/>
              </w:rPr>
              <w:t>- конкурс «Грани талантов» (89 участников).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8.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t>Задача 6. Стимулирование культурного разнообразия, создание условий для диалога и взаимодействия культур.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jc w:val="both"/>
            </w:pPr>
            <w:r>
              <w:rPr>
                <w:lang w:eastAsia="zh-CN"/>
              </w:rPr>
              <w:t xml:space="preserve">Учреждениями культуры проведено 190 мероприятий, способствующих толерантности и формированию единого этнокультурного пространства на территории автономного округа, число участников - 18,9 тыс. чел. Представители национальных диаспор Советского района приняли участие  </w:t>
            </w:r>
            <w:r>
              <w:t>в окружном фестивале любительского художественного творчества национально-культурных объединений ХМАО - Югры «Возьмемся за руки, друзья».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9.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t>Задача 7. Усиление социальной направленности культурной политики.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hd w:val="clear" w:color="auto" w:fill="FFFFFF"/>
              <w:tabs>
                <w:tab w:val="left" w:pos="426"/>
              </w:tabs>
              <w:snapToGrid w:val="0"/>
              <w:jc w:val="both"/>
            </w:pPr>
            <w:r>
              <w:rPr>
                <w:rFonts w:cs="Calibri"/>
                <w:color w:val="00000A"/>
              </w:rPr>
              <w:t>В рамках комплексной программы  «Компетентность, профессионализм, мастерство» в МБУК «</w:t>
            </w:r>
            <w:proofErr w:type="spellStart"/>
            <w:r>
              <w:rPr>
                <w:rFonts w:cs="Calibri"/>
                <w:color w:val="00000A"/>
              </w:rPr>
              <w:t>Межпоселенческая</w:t>
            </w:r>
            <w:proofErr w:type="spellEnd"/>
            <w:r>
              <w:rPr>
                <w:rFonts w:cs="Calibri"/>
                <w:color w:val="00000A"/>
              </w:rPr>
              <w:t xml:space="preserve"> библиотека Советского района» состоялся конкурс «Лучшая библиотека года», ч</w:t>
            </w:r>
            <w:r>
              <w:rPr>
                <w:rFonts w:cs="Calibri"/>
                <w:color w:val="000000"/>
              </w:rPr>
              <w:t xml:space="preserve">исло участников – 14 библиотек. 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A"/>
              </w:rPr>
              <w:t>10.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b/>
                <w:bCs/>
                <w:color w:val="000000"/>
              </w:rPr>
              <w:t xml:space="preserve">Подпрограмма III «Создание условий для развития туристической привлекательности» 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A"/>
              </w:rPr>
              <w:t>-</w:t>
            </w:r>
          </w:p>
        </w:tc>
        <w:tc>
          <w:tcPr>
            <w:tcW w:w="54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pStyle w:val="12"/>
              <w:ind w:left="0"/>
              <w:jc w:val="both"/>
            </w:pPr>
            <w:proofErr w:type="gramStart"/>
            <w:r>
              <w:rPr>
                <w:color w:val="000000"/>
              </w:rPr>
              <w:t>По мероприятию «Организация участия в конкурсе Ханты-Мансийского автономного округа - Югры на присуждение грантов для поддержки проектов в сфере внутреннего и въездного туризма» из средств бюджета автономного округа</w:t>
            </w:r>
            <w:r>
              <w:t xml:space="preserve"> </w:t>
            </w:r>
            <w:r>
              <w:rPr>
                <w:color w:val="000000"/>
              </w:rPr>
              <w:t>предоставлен</w:t>
            </w:r>
            <w:r>
              <w:t xml:space="preserve"> грант индивидуальному предпринимателю </w:t>
            </w:r>
            <w:proofErr w:type="spellStart"/>
            <w:r>
              <w:t>Вискунову</w:t>
            </w:r>
            <w:proofErr w:type="spellEnd"/>
            <w:r>
              <w:t xml:space="preserve"> В.В. на реализацию проекта по интеграции этнокультурного туризма в регионах Ханты-Мансийского автономного округа - Югры «Этнокультурный  арт-фестиваль «Золотое сечение Югры»</w:t>
            </w:r>
            <w:proofErr w:type="gramEnd"/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t>11.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color w:val="000000"/>
              </w:rPr>
            </w:pPr>
            <w:r>
              <w:t xml:space="preserve">Задача 8. </w:t>
            </w:r>
          </w:p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rPr>
                <w:color w:val="000000"/>
              </w:rPr>
              <w:t>Развитие туристической привлекательности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/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00000A"/>
              </w:rPr>
              <w:t>12.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pPr>
              <w:rPr>
                <w:rFonts w:cs="Calibri"/>
                <w:b/>
                <w:bCs/>
                <w:color w:val="00000A"/>
              </w:rPr>
            </w:pPr>
            <w:r>
              <w:rPr>
                <w:b/>
                <w:bCs/>
              </w:rPr>
              <w:t xml:space="preserve">Подпрограмма </w:t>
            </w:r>
            <w:r>
              <w:rPr>
                <w:b/>
                <w:bCs/>
                <w:lang w:val="en-US"/>
              </w:rPr>
              <w:t>IV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>«Совершенствование системы управления в отрасли «Культура»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b/>
                <w:bCs/>
                <w:color w:val="00000A"/>
              </w:rPr>
              <w:lastRenderedPageBreak/>
              <w:t>24473,1</w:t>
            </w:r>
          </w:p>
        </w:tc>
        <w:tc>
          <w:tcPr>
            <w:tcW w:w="5443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hd w:val="clear" w:color="auto" w:fill="FFFFFF"/>
              <w:tabs>
                <w:tab w:val="left" w:pos="709"/>
              </w:tabs>
              <w:jc w:val="both"/>
              <w:rPr>
                <w:rFonts w:cs="Calibri"/>
                <w:color w:val="00000A"/>
              </w:rPr>
            </w:pPr>
            <w:r>
              <w:t xml:space="preserve">По мероприятию «Обеспечение роста заработной </w:t>
            </w:r>
            <w:r>
              <w:lastRenderedPageBreak/>
              <w:t xml:space="preserve">платы работников учреждений культуры Советского района, поселений, входящих в состав Советского района, в целях реализации Указов Президента Российской Федерации» из средств бюджета автономного округа предоставлена субсидия в сумме 93704,0 тыс. рублей на софинансирование расходных обязательств по повышению </w:t>
            </w:r>
            <w:proofErr w:type="gramStart"/>
            <w:r>
              <w:t>оплаты труда работников муниципальных учреждений культуры</w:t>
            </w:r>
            <w:proofErr w:type="gramEnd"/>
            <w:r>
              <w:t>.</w:t>
            </w:r>
            <w:r>
              <w:tab/>
            </w:r>
          </w:p>
          <w:p w:rsidR="005802D7" w:rsidRDefault="00FF59AF">
            <w:pPr>
              <w:snapToGrid w:val="0"/>
              <w:jc w:val="both"/>
            </w:pPr>
            <w:r>
              <w:rPr>
                <w:rFonts w:cs="Calibri"/>
                <w:color w:val="00000A"/>
              </w:rPr>
              <w:t>По мероприятию «Обеспечение роста заработной платы работников муниципального бюджетного учреждения дополнительного образования «Советская детская школа искусств»</w:t>
            </w:r>
            <w:r>
              <w:rPr>
                <w:rFonts w:cs="Calibri"/>
                <w:color w:val="00000A"/>
                <w:sz w:val="22"/>
                <w:szCs w:val="16"/>
              </w:rPr>
              <w:t xml:space="preserve"> </w:t>
            </w:r>
            <w:r>
              <w:rPr>
                <w:rFonts w:cs="Calibri"/>
                <w:color w:val="00000A"/>
              </w:rPr>
              <w:t>в целях реализации Указов Президента Российской Федерации из бюджета автономного округа выплачена субсидия на повышение оплаты труда педагогическим работникам дополнительного образования муниципального бюджетного учреждения «Советская детская школа искусств» в сумме 8240,0 тыс. рублей.</w:t>
            </w:r>
          </w:p>
        </w:tc>
      </w:tr>
      <w:tr w:rsidR="005802D7" w:rsidTr="00CA2F5F">
        <w:tc>
          <w:tcPr>
            <w:tcW w:w="56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>
            <w:pPr>
              <w:snapToGrid w:val="0"/>
              <w:jc w:val="center"/>
            </w:pPr>
            <w:r>
              <w:rPr>
                <w:rFonts w:cs="Calibri"/>
                <w:color w:val="00000A"/>
              </w:rPr>
              <w:lastRenderedPageBreak/>
              <w:t>13.</w:t>
            </w:r>
          </w:p>
        </w:tc>
        <w:tc>
          <w:tcPr>
            <w:tcW w:w="284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FF59AF" w:rsidP="00C915B9">
            <w:r>
              <w:t xml:space="preserve">Задача 9. </w:t>
            </w:r>
          </w:p>
          <w:p w:rsidR="005802D7" w:rsidRDefault="00FF59AF" w:rsidP="00C915B9">
            <w:pPr>
              <w:rPr>
                <w:rFonts w:ascii="Calibri" w:hAnsi="Calibri" w:cs="Calibri"/>
                <w:color w:val="00000A"/>
              </w:rPr>
            </w:pPr>
            <w:r>
              <w:t>Повышение эффективности муниципального управления в отрасли «Культура»</w:t>
            </w:r>
          </w:p>
        </w:tc>
        <w:tc>
          <w:tcPr>
            <w:tcW w:w="153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rFonts w:ascii="Calibri" w:hAnsi="Calibri" w:cs="Calibri"/>
                <w:color w:val="00000A"/>
              </w:rPr>
            </w:pPr>
          </w:p>
        </w:tc>
        <w:tc>
          <w:tcPr>
            <w:tcW w:w="54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802D7" w:rsidRDefault="005802D7"/>
        </w:tc>
      </w:tr>
    </w:tbl>
    <w:p w:rsidR="005802D7" w:rsidRDefault="005802D7">
      <w:pPr>
        <w:jc w:val="both"/>
        <w:rPr>
          <w:color w:val="00000A"/>
        </w:rPr>
      </w:pPr>
    </w:p>
    <w:p w:rsidR="005802D7" w:rsidRPr="001D540B" w:rsidRDefault="00FF59AF">
      <w:pPr>
        <w:widowControl/>
        <w:ind w:firstLine="567"/>
        <w:jc w:val="both"/>
        <w:rPr>
          <w:rFonts w:eastAsia="Times New Roman"/>
          <w:b/>
          <w:color w:val="00000A"/>
        </w:rPr>
      </w:pPr>
      <w:r w:rsidRPr="001D540B">
        <w:rPr>
          <w:rFonts w:eastAsia="Times New Roman"/>
          <w:b/>
          <w:color w:val="00000A"/>
        </w:rPr>
        <w:t>5. Целевые показатели р</w:t>
      </w:r>
      <w:r w:rsidR="001D540B" w:rsidRPr="001D540B">
        <w:rPr>
          <w:rFonts w:eastAsia="Times New Roman"/>
          <w:b/>
          <w:color w:val="00000A"/>
        </w:rPr>
        <w:t>езультатов реализации программы.</w:t>
      </w:r>
    </w:p>
    <w:p w:rsidR="001D540B" w:rsidRDefault="001D540B">
      <w:pPr>
        <w:widowControl/>
        <w:ind w:firstLine="567"/>
        <w:jc w:val="both"/>
        <w:rPr>
          <w:color w:val="00000A"/>
        </w:rPr>
      </w:pPr>
    </w:p>
    <w:tbl>
      <w:tblPr>
        <w:tblW w:w="9639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/>
      </w:tblPr>
      <w:tblGrid>
        <w:gridCol w:w="695"/>
        <w:gridCol w:w="2252"/>
        <w:gridCol w:w="2586"/>
        <w:gridCol w:w="77"/>
        <w:gridCol w:w="1307"/>
        <w:gridCol w:w="1392"/>
        <w:gridCol w:w="41"/>
        <w:gridCol w:w="1289"/>
      </w:tblGrid>
      <w:tr w:rsidR="005802D7" w:rsidTr="00146C22">
        <w:trPr>
          <w:cantSplit/>
          <w:trHeight w:val="292"/>
        </w:trPr>
        <w:tc>
          <w:tcPr>
            <w:tcW w:w="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№ </w:t>
            </w:r>
          </w:p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proofErr w:type="gramStart"/>
            <w:r>
              <w:rPr>
                <w:rFonts w:eastAsia="Times New Roman"/>
                <w:color w:val="000000"/>
                <w:lang w:eastAsia="en-US"/>
              </w:rPr>
              <w:t>п</w:t>
            </w:r>
            <w:proofErr w:type="gramEnd"/>
            <w:r>
              <w:rPr>
                <w:rFonts w:eastAsia="Times New Roman"/>
                <w:color w:val="000000"/>
                <w:lang w:eastAsia="en-US"/>
              </w:rPr>
              <w:t>/п</w:t>
            </w: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Наименование целей </w:t>
            </w:r>
          </w:p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и задач</w:t>
            </w:r>
          </w:p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 (по разделу 6 программы)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Наименование показателей </w:t>
            </w:r>
          </w:p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результатов </w:t>
            </w:r>
          </w:p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(по разделу 6 программы)</w:t>
            </w:r>
          </w:p>
        </w:tc>
        <w:tc>
          <w:tcPr>
            <w:tcW w:w="411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Значение показателя </w:t>
            </w:r>
          </w:p>
        </w:tc>
      </w:tr>
      <w:tr w:rsidR="005802D7">
        <w:trPr>
          <w:cantSplit/>
          <w:trHeight w:val="1695"/>
        </w:trPr>
        <w:tc>
          <w:tcPr>
            <w:tcW w:w="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rFonts w:eastAsia="Times New Roman"/>
                <w:color w:val="000000"/>
                <w:lang w:eastAsia="en-US"/>
              </w:rPr>
              <w:t>по программе на отчетный год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фактически за </w:t>
            </w:r>
            <w:r w:rsidR="00146C22">
              <w:rPr>
                <w:rFonts w:eastAsia="Times New Roman"/>
                <w:color w:val="000000"/>
                <w:lang w:eastAsia="en-US"/>
              </w:rPr>
              <w:t>2016</w:t>
            </w:r>
            <w:r>
              <w:rPr>
                <w:rFonts w:eastAsia="Times New Roman"/>
                <w:color w:val="000000"/>
                <w:lang w:eastAsia="en-US"/>
              </w:rPr>
              <w:t xml:space="preserve">год </w:t>
            </w:r>
          </w:p>
          <w:p w:rsidR="005802D7" w:rsidRDefault="005802D7">
            <w:pPr>
              <w:jc w:val="center"/>
              <w:rPr>
                <w:lang w:eastAsia="zh-C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146C22" w:rsidRPr="00146C22" w:rsidRDefault="00146C22" w:rsidP="00146C22">
            <w:pPr>
              <w:widowControl/>
              <w:suppressAutoHyphens w:val="0"/>
              <w:jc w:val="center"/>
              <w:rPr>
                <w:rFonts w:eastAsia="Times New Roman"/>
              </w:rPr>
            </w:pPr>
            <w:proofErr w:type="spellStart"/>
            <w:proofErr w:type="gramStart"/>
            <w:r w:rsidRPr="00146C22">
              <w:rPr>
                <w:rFonts w:eastAsia="Times New Roman"/>
              </w:rPr>
              <w:t>Коэффи</w:t>
            </w:r>
            <w:r>
              <w:rPr>
                <w:rFonts w:eastAsia="Times New Roman"/>
              </w:rPr>
              <w:t>-</w:t>
            </w:r>
            <w:r w:rsidRPr="00146C22">
              <w:rPr>
                <w:rFonts w:eastAsia="Times New Roman"/>
              </w:rPr>
              <w:t>циент</w:t>
            </w:r>
            <w:proofErr w:type="spellEnd"/>
            <w:proofErr w:type="gramEnd"/>
          </w:p>
          <w:p w:rsidR="00146C22" w:rsidRPr="00146C22" w:rsidRDefault="00146C22" w:rsidP="00146C22">
            <w:pPr>
              <w:widowControl/>
              <w:suppressAutoHyphens w:val="0"/>
              <w:jc w:val="center"/>
              <w:rPr>
                <w:rFonts w:eastAsia="Times New Roman"/>
              </w:rPr>
            </w:pPr>
            <w:r w:rsidRPr="00146C22">
              <w:rPr>
                <w:rFonts w:eastAsia="Times New Roman"/>
              </w:rPr>
              <w:t>(фа</w:t>
            </w:r>
            <w:proofErr w:type="gramStart"/>
            <w:r w:rsidRPr="00146C22">
              <w:rPr>
                <w:rFonts w:eastAsia="Times New Roman"/>
              </w:rPr>
              <w:t>кт к пл</w:t>
            </w:r>
            <w:proofErr w:type="gramEnd"/>
            <w:r w:rsidRPr="00146C22">
              <w:rPr>
                <w:rFonts w:eastAsia="Times New Roman"/>
              </w:rPr>
              <w:t>ану)</w:t>
            </w:r>
          </w:p>
          <w:p w:rsidR="005802D7" w:rsidRDefault="005802D7">
            <w:pPr>
              <w:jc w:val="center"/>
              <w:rPr>
                <w:lang w:eastAsia="zh-CN"/>
              </w:rPr>
            </w:pPr>
          </w:p>
        </w:tc>
      </w:tr>
      <w:tr w:rsidR="005802D7">
        <w:trPr>
          <w:trHeight w:val="275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6</w:t>
            </w:r>
          </w:p>
        </w:tc>
      </w:tr>
      <w:tr w:rsidR="005802D7">
        <w:trPr>
          <w:trHeight w:val="275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</w:t>
            </w:r>
          </w:p>
        </w:tc>
        <w:tc>
          <w:tcPr>
            <w:tcW w:w="89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Подпрограмма I «Обеспечение прав граждан на доступ к культурным ценностям и информации»</w:t>
            </w:r>
          </w:p>
        </w:tc>
      </w:tr>
      <w:tr w:rsidR="005802D7">
        <w:trPr>
          <w:trHeight w:val="275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 xml:space="preserve">Цель 1. </w:t>
            </w:r>
            <w:r>
              <w:t>Сохранение и развитие культуры Советского района, повышение качества  услуг, предоставляемых в области культуры, досуга, библиотечного и музейного дела</w:t>
            </w:r>
          </w:p>
        </w:tc>
      </w:tr>
      <w:tr w:rsidR="005802D7">
        <w:trPr>
          <w:cantSplit/>
          <w:trHeight w:val="562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1.1.</w:t>
            </w:r>
          </w:p>
          <w:p w:rsidR="005802D7" w:rsidRDefault="005802D7">
            <w:pPr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rPr>
                <w:lang w:eastAsia="zh-CN"/>
              </w:rPr>
              <w:t>Задача 1.</w:t>
            </w:r>
          </w:p>
          <w:p w:rsidR="005802D7" w:rsidRDefault="00FF59AF" w:rsidP="00146C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Создание условий для </w:t>
            </w:r>
            <w:proofErr w:type="spellStart"/>
            <w:r>
              <w:rPr>
                <w:lang w:eastAsia="zh-CN"/>
              </w:rPr>
              <w:t>модернизационного</w:t>
            </w:r>
            <w:proofErr w:type="spellEnd"/>
            <w:r>
              <w:rPr>
                <w:lang w:eastAsia="zh-CN"/>
              </w:rPr>
              <w:t xml:space="preserve"> развития общедоступных библиотек Советского района.</w:t>
            </w:r>
          </w:p>
          <w:p w:rsidR="005802D7" w:rsidRDefault="005802D7" w:rsidP="00146C22">
            <w:pPr>
              <w:rPr>
                <w:lang w:eastAsia="zh-CN"/>
              </w:rPr>
            </w:pPr>
          </w:p>
          <w:p w:rsidR="005802D7" w:rsidRDefault="00FF59AF" w:rsidP="00146C22">
            <w:pPr>
              <w:rPr>
                <w:lang w:eastAsia="zh-CN"/>
              </w:rPr>
            </w:pPr>
            <w:r>
              <w:rPr>
                <w:lang w:eastAsia="zh-CN"/>
              </w:rPr>
              <w:t>Задача 2.</w:t>
            </w:r>
          </w:p>
          <w:p w:rsidR="005802D7" w:rsidRDefault="00FF59AF" w:rsidP="00146C2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Развитие музейного дела и </w:t>
            </w:r>
            <w:r>
              <w:rPr>
                <w:lang w:eastAsia="zh-CN"/>
              </w:rPr>
              <w:lastRenderedPageBreak/>
              <w:t>удовлетворение потребности населения в предоставлении доступа к культурным ценностям.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lastRenderedPageBreak/>
              <w:t>Библиотечный фонд на 1000 жителей, (экземпляров)</w:t>
            </w:r>
          </w:p>
          <w:p w:rsidR="005802D7" w:rsidRDefault="005802D7" w:rsidP="00146C22">
            <w:pPr>
              <w:rPr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580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6 582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1,0</w:t>
            </w:r>
          </w:p>
        </w:tc>
      </w:tr>
      <w:tr w:rsidR="005802D7">
        <w:trPr>
          <w:cantSplit/>
          <w:trHeight w:val="856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1.2.</w:t>
            </w:r>
          </w:p>
          <w:p w:rsidR="005802D7" w:rsidRDefault="005802D7">
            <w:pPr>
              <w:jc w:val="center"/>
            </w:pPr>
          </w:p>
          <w:p w:rsidR="005802D7" w:rsidRDefault="005802D7">
            <w:pPr>
              <w:jc w:val="center"/>
            </w:pP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>Доля библиотечных фондов общедоступных библиотек, отраженных в электронных каталогах</w:t>
            </w:r>
            <w:proofErr w:type="gramStart"/>
            <w:r>
              <w:t xml:space="preserve"> (%)</w:t>
            </w:r>
            <w:proofErr w:type="gramEnd"/>
          </w:p>
          <w:p w:rsidR="005802D7" w:rsidRDefault="005802D7" w:rsidP="00146C22">
            <w:pPr>
              <w:rPr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99,6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1,42</w:t>
            </w:r>
          </w:p>
        </w:tc>
      </w:tr>
      <w:tr w:rsidR="005802D7">
        <w:trPr>
          <w:cantSplit/>
          <w:trHeight w:val="85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lastRenderedPageBreak/>
              <w:t>1.3.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>Доля отреставрированных музейных предметов в общем количестве музейных предметов, нуждающихся в реставрации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0,14</w:t>
            </w:r>
          </w:p>
        </w:tc>
      </w:tr>
      <w:tr w:rsidR="005802D7">
        <w:trPr>
          <w:cantSplit/>
          <w:trHeight w:val="197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lastRenderedPageBreak/>
              <w:t>1.4</w:t>
            </w: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rPr>
                <w:lang w:eastAsia="zh-CN"/>
              </w:rPr>
              <w:t>Задача 3. Укрепление материально-технической базы учреждений культуры.</w:t>
            </w:r>
          </w:p>
          <w:p w:rsidR="005802D7" w:rsidRDefault="005802D7" w:rsidP="00146C22">
            <w:pPr>
              <w:rPr>
                <w:lang w:eastAsia="zh-CN"/>
              </w:rPr>
            </w:pPr>
          </w:p>
          <w:p w:rsidR="005802D7" w:rsidRDefault="005802D7" w:rsidP="00146C22">
            <w:pPr>
              <w:rPr>
                <w:lang w:eastAsia="zh-CN"/>
              </w:rPr>
            </w:pPr>
          </w:p>
          <w:p w:rsidR="005802D7" w:rsidRDefault="005802D7" w:rsidP="00146C22">
            <w:pPr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>Доля музейных предметов и музейных коллекций, отраженных в электронных каталогах, в общем объеме музейных фондов и музейных коллекций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77,7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5,55</w:t>
            </w:r>
          </w:p>
        </w:tc>
      </w:tr>
      <w:tr w:rsidR="005802D7">
        <w:trPr>
          <w:cantSplit/>
          <w:trHeight w:val="823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1.5.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proofErr w:type="spellStart"/>
            <w:r>
              <w:rPr>
                <w:lang w:val="uk-UA"/>
              </w:rPr>
              <w:t>Количество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выставочных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проектов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организованных</w:t>
            </w:r>
            <w:proofErr w:type="spellEnd"/>
            <w:r>
              <w:rPr>
                <w:lang w:val="uk-UA"/>
              </w:rPr>
              <w:t xml:space="preserve"> на </w:t>
            </w:r>
            <w:proofErr w:type="spellStart"/>
            <w:r>
              <w:rPr>
                <w:lang w:val="uk-UA"/>
              </w:rPr>
              <w:t>базе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муниципального</w:t>
            </w:r>
            <w:proofErr w:type="spellEnd"/>
            <w:r>
              <w:rPr>
                <w:lang w:val="uk-UA"/>
              </w:rPr>
              <w:t xml:space="preserve"> бюджетного </w:t>
            </w:r>
            <w:proofErr w:type="spellStart"/>
            <w:r>
              <w:rPr>
                <w:lang w:val="uk-UA"/>
              </w:rPr>
              <w:t>учреждения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культуры</w:t>
            </w:r>
            <w:proofErr w:type="spellEnd"/>
            <w:r>
              <w:rPr>
                <w:lang w:val="uk-UA"/>
              </w:rPr>
              <w:t xml:space="preserve"> «Музей </w:t>
            </w:r>
            <w:proofErr w:type="spellStart"/>
            <w:r>
              <w:rPr>
                <w:lang w:val="uk-UA"/>
              </w:rPr>
              <w:t>истории</w:t>
            </w:r>
            <w:proofErr w:type="spellEnd"/>
            <w:r>
              <w:rPr>
                <w:lang w:val="uk-UA"/>
              </w:rPr>
              <w:t xml:space="preserve"> и ремесел </w:t>
            </w:r>
            <w:proofErr w:type="spellStart"/>
            <w:r>
              <w:rPr>
                <w:lang w:val="uk-UA"/>
              </w:rPr>
              <w:t>Советского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района</w:t>
            </w:r>
            <w:proofErr w:type="spellEnd"/>
            <w:r>
              <w:rPr>
                <w:lang w:val="uk-UA"/>
              </w:rPr>
              <w:t>» (</w:t>
            </w:r>
            <w:proofErr w:type="spellStart"/>
            <w:r>
              <w:rPr>
                <w:lang w:val="uk-UA"/>
              </w:rPr>
              <w:t>единиц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5,0</w:t>
            </w:r>
          </w:p>
        </w:tc>
      </w:tr>
      <w:tr w:rsidR="005802D7">
        <w:trPr>
          <w:cantSplit/>
          <w:trHeight w:val="823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1.6.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>Число посещений сайта муниципального бюджетного учреждения культуры «</w:t>
            </w:r>
            <w:proofErr w:type="spellStart"/>
            <w:r>
              <w:t>Межпоселенческая</w:t>
            </w:r>
            <w:proofErr w:type="spellEnd"/>
            <w:r>
              <w:t xml:space="preserve"> библиотека Советского района» удаленными пользователями, в сети Интерне</w:t>
            </w:r>
            <w:proofErr w:type="gramStart"/>
            <w:r>
              <w:t>т(</w:t>
            </w:r>
            <w:proofErr w:type="gramEnd"/>
            <w:r>
              <w:t>тыс. человек)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25,2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1,48</w:t>
            </w:r>
          </w:p>
        </w:tc>
      </w:tr>
      <w:tr w:rsidR="005802D7">
        <w:trPr>
          <w:cantSplit/>
          <w:trHeight w:val="390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1.7.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 xml:space="preserve">Объем баз данных муниципального бюджетного </w:t>
            </w:r>
            <w:r w:rsidR="00C915B9">
              <w:t>учреждения культуры «</w:t>
            </w:r>
            <w:proofErr w:type="spellStart"/>
            <w:r w:rsidR="00C915B9">
              <w:t>Межпоселен</w:t>
            </w:r>
            <w:r>
              <w:t>ческая</w:t>
            </w:r>
            <w:proofErr w:type="spellEnd"/>
            <w:r>
              <w:t xml:space="preserve"> библиотека Советского района» собственной генерации, в том числе электронных каталогов (тыс. записей)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159,9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highlight w:val="white"/>
              </w:rPr>
              <w:t>1,78</w:t>
            </w:r>
          </w:p>
        </w:tc>
      </w:tr>
      <w:tr w:rsidR="005802D7">
        <w:trPr>
          <w:cantSplit/>
          <w:trHeight w:val="890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1.8.</w:t>
            </w: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>Число по</w:t>
            </w:r>
            <w:r w:rsidR="00C915B9">
              <w:t xml:space="preserve">сещений муниципального музея на </w:t>
            </w:r>
            <w:r>
              <w:t xml:space="preserve">1000 жителей </w:t>
            </w:r>
            <w:r>
              <w:rPr>
                <w:lang w:val="uk-UA"/>
              </w:rPr>
              <w:t>(</w:t>
            </w:r>
            <w:proofErr w:type="spellStart"/>
            <w:r>
              <w:rPr>
                <w:lang w:val="uk-UA"/>
              </w:rPr>
              <w:t>человек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205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0,54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lastRenderedPageBreak/>
              <w:t>1.9.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val="uk-UA"/>
              </w:rPr>
            </w:pPr>
            <w:r>
              <w:t xml:space="preserve">Доля музейных предметов, внесённых в электронный каталог, от общего музейного фонда Ханты-Мансийского автономного </w:t>
            </w:r>
            <w:r>
              <w:br/>
              <w:t>округа - Югры</w:t>
            </w:r>
            <w:proofErr w:type="gramStart"/>
            <w:r>
              <w:t xml:space="preserve"> </w:t>
            </w:r>
            <w:r>
              <w:rPr>
                <w:lang w:val="uk-UA"/>
              </w:rPr>
              <w:t>(%)</w:t>
            </w:r>
            <w:proofErr w:type="gramEnd"/>
          </w:p>
          <w:p w:rsidR="005802D7" w:rsidRDefault="005802D7" w:rsidP="00146C22">
            <w:pPr>
              <w:rPr>
                <w:lang w:val="uk-U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0,12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1.10.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pPr>
              <w:rPr>
                <w:lang w:eastAsia="zh-CN"/>
              </w:rPr>
            </w:pPr>
            <w:r>
              <w:t>Доля оцифрованных музейных предметов, представленных в сети Интернет, от общего числа музейных предметов основного фонда муниципального бюджетного учреждения культуры «Районный музейно-выставочный центр</w:t>
            </w:r>
            <w:proofErr w:type="gramStart"/>
            <w:r>
              <w:t xml:space="preserve">» </w:t>
            </w:r>
            <w:r>
              <w:rPr>
                <w:lang w:val="uk-UA"/>
              </w:rPr>
              <w:t>(%)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37,9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2,71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1.11.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 w:rsidP="00146C22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46C22">
            <w:r>
              <w:t xml:space="preserve">Средняя заработная плата работников учреждений культуры Советского района </w:t>
            </w:r>
          </w:p>
          <w:p w:rsidR="005802D7" w:rsidRDefault="00FF59AF" w:rsidP="00146C22">
            <w:r>
              <w:t>(тыс. рублей)</w:t>
            </w:r>
          </w:p>
          <w:p w:rsidR="005802D7" w:rsidRDefault="005802D7" w:rsidP="00146C22"/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35,7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35,05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0,98</w:t>
            </w:r>
          </w:p>
          <w:p w:rsidR="005802D7" w:rsidRDefault="005802D7">
            <w:pPr>
              <w:jc w:val="center"/>
            </w:pPr>
          </w:p>
          <w:p w:rsidR="005802D7" w:rsidRDefault="005802D7">
            <w:pPr>
              <w:jc w:val="center"/>
            </w:pPr>
          </w:p>
        </w:tc>
      </w:tr>
      <w:tr w:rsidR="005802D7">
        <w:trPr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2.</w:t>
            </w:r>
          </w:p>
        </w:tc>
        <w:tc>
          <w:tcPr>
            <w:tcW w:w="89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Подпрограмма II «Укрепление единого культурного пространства»</w:t>
            </w:r>
          </w:p>
        </w:tc>
      </w:tr>
      <w:tr w:rsidR="005802D7">
        <w:trPr>
          <w:trHeight w:val="237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Цель 2. Обеспечение прав граждан на участие в культурной жизни, реализация творческого потенциала жителей Советского района</w:t>
            </w:r>
          </w:p>
          <w:p w:rsidR="005802D7" w:rsidRDefault="005802D7">
            <w:pPr>
              <w:jc w:val="center"/>
              <w:rPr>
                <w:lang w:eastAsia="zh-CN"/>
              </w:rPr>
            </w:pP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</w:pPr>
            <w:r>
              <w:t>2.1.</w:t>
            </w:r>
          </w:p>
          <w:p w:rsidR="005802D7" w:rsidRDefault="005802D7">
            <w:pPr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r>
              <w:t xml:space="preserve">Задача 4. </w:t>
            </w:r>
          </w:p>
          <w:p w:rsidR="005802D7" w:rsidRDefault="00FF59AF">
            <w:r>
              <w:t xml:space="preserve">Внедрение соревновательных методов и механизмов выявления, сопровождения и развития талантливых детей </w:t>
            </w:r>
          </w:p>
          <w:p w:rsidR="005802D7" w:rsidRDefault="00FF59AF">
            <w:r>
              <w:t>и молодежи.</w:t>
            </w:r>
          </w:p>
          <w:p w:rsidR="005802D7" w:rsidRDefault="005802D7"/>
          <w:p w:rsidR="005802D7" w:rsidRDefault="00FF59AF">
            <w:r>
              <w:t xml:space="preserve">Задача 5. Создание благоприятных условий для художественно-творческой деятельности и развития народных художественных промыслов и </w:t>
            </w:r>
            <w:r>
              <w:lastRenderedPageBreak/>
              <w:t>ремесел.</w:t>
            </w:r>
          </w:p>
          <w:p w:rsidR="005802D7" w:rsidRDefault="005802D7"/>
          <w:p w:rsidR="005802D7" w:rsidRDefault="00FF59AF">
            <w:r>
              <w:t>Задача 6. Стимулирование культурного разнообразия, создание условий для диалога и взаимодействия культур.</w:t>
            </w:r>
          </w:p>
          <w:p w:rsidR="005802D7" w:rsidRDefault="005802D7"/>
          <w:p w:rsidR="005802D7" w:rsidRDefault="00FF59AF">
            <w:r>
              <w:t>Задача 7. Усиление социальной направленности культурной политики.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Доля </w:t>
            </w:r>
            <w:proofErr w:type="spellStart"/>
            <w:r>
              <w:rPr>
                <w:lang w:val="uk-UA"/>
              </w:rPr>
              <w:t>детей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привлекаемых</w:t>
            </w:r>
            <w:proofErr w:type="spellEnd"/>
            <w:r>
              <w:rPr>
                <w:lang w:val="uk-UA"/>
              </w:rPr>
              <w:t xml:space="preserve"> к </w:t>
            </w:r>
            <w:proofErr w:type="spellStart"/>
            <w:r>
              <w:rPr>
                <w:lang w:val="uk-UA"/>
              </w:rPr>
              <w:t>участию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творческих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мероприятиях</w:t>
            </w:r>
            <w:proofErr w:type="spellEnd"/>
            <w:r>
              <w:rPr>
                <w:lang w:val="uk-UA"/>
              </w:rPr>
              <w:t xml:space="preserve">, от </w:t>
            </w:r>
            <w:proofErr w:type="spellStart"/>
            <w:r>
              <w:rPr>
                <w:lang w:val="uk-UA"/>
              </w:rPr>
              <w:t>общего</w:t>
            </w:r>
            <w:proofErr w:type="spellEnd"/>
            <w:r>
              <w:rPr>
                <w:lang w:val="uk-UA"/>
              </w:rPr>
              <w:t xml:space="preserve"> числа </w:t>
            </w:r>
            <w:proofErr w:type="spellStart"/>
            <w:r>
              <w:rPr>
                <w:lang w:val="uk-UA"/>
              </w:rPr>
              <w:t>детей</w:t>
            </w:r>
            <w:proofErr w:type="spellEnd"/>
            <w:r>
              <w:rPr>
                <w:lang w:val="uk-UA"/>
              </w:rPr>
              <w:t xml:space="preserve">, с </w:t>
            </w:r>
            <w:proofErr w:type="spellStart"/>
            <w:r>
              <w:rPr>
                <w:lang w:val="uk-UA"/>
              </w:rPr>
              <w:t>целью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увеличения</w:t>
            </w:r>
            <w:proofErr w:type="spellEnd"/>
            <w:r>
              <w:rPr>
                <w:lang w:val="uk-UA"/>
              </w:rPr>
              <w:t xml:space="preserve"> числа </w:t>
            </w:r>
            <w:proofErr w:type="spellStart"/>
            <w:r>
              <w:rPr>
                <w:lang w:val="uk-UA"/>
              </w:rPr>
              <w:t>выявленных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юных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талантов</w:t>
            </w:r>
            <w:proofErr w:type="spellEnd"/>
            <w:r>
              <w:rPr>
                <w:lang w:val="uk-UA"/>
              </w:rPr>
              <w:t xml:space="preserve"> и </w:t>
            </w:r>
            <w:proofErr w:type="spellStart"/>
            <w:r>
              <w:rPr>
                <w:lang w:val="uk-UA"/>
              </w:rPr>
              <w:t>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поддержки</w:t>
            </w:r>
            <w:proofErr w:type="spellEnd"/>
            <w:r>
              <w:rPr>
                <w:lang w:val="uk-UA"/>
              </w:rPr>
              <w:t xml:space="preserve"> (%)</w:t>
            </w:r>
          </w:p>
          <w:p w:rsidR="005802D7" w:rsidRDefault="005802D7">
            <w:pPr>
              <w:rPr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32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1,03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2.2.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Удельный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вес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населения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участвующего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культурно-досуговых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мероприятиях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проводимых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учреждениями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культуры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Советского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района</w:t>
            </w:r>
            <w:proofErr w:type="spellEnd"/>
            <w:r>
              <w:rPr>
                <w:lang w:val="uk-UA"/>
              </w:rPr>
              <w:t xml:space="preserve"> (%)</w:t>
            </w:r>
          </w:p>
          <w:p w:rsidR="005802D7" w:rsidRDefault="005802D7">
            <w:pPr>
              <w:rPr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11,0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1,10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lastRenderedPageBreak/>
              <w:t>2.3.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  <w:rPr>
                <w:lang w:eastAsia="zh-CN"/>
              </w:rPr>
            </w:pPr>
            <w:r>
              <w:t>Количество деятелей культуры и искусства, молодых талантливых авторов, удостоенных мер государственной поддержки (гранты, премии, стипендии), (человек)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0,88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lastRenderedPageBreak/>
              <w:t>2.4.</w:t>
            </w: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>
            <w:pPr>
              <w:snapToGrid w:val="0"/>
              <w:jc w:val="both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  <w:rPr>
                <w:lang w:eastAsia="zh-CN"/>
              </w:rPr>
            </w:pPr>
            <w:r>
              <w:t>Число обучающихся в муниципальном бюджетном образовательном учреждении дополнительного образования детей «Советская детская школа искусств» (человек)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610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1,0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2.5.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</w:pPr>
            <w:r>
              <w:t xml:space="preserve">Количество кинозрителей, посетивших </w:t>
            </w:r>
            <w:proofErr w:type="gramStart"/>
            <w:r>
              <w:t>публичные</w:t>
            </w:r>
            <w:proofErr w:type="gramEnd"/>
            <w:r>
              <w:t xml:space="preserve"> киномероприятия</w:t>
            </w:r>
            <w:r>
              <w:br/>
              <w:t>(тыс. человек)</w:t>
            </w:r>
          </w:p>
          <w:p w:rsidR="00C915B9" w:rsidRDefault="00C915B9">
            <w:pPr>
              <w:jc w:val="both"/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20,9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1,06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2.6.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</w:pPr>
            <w:r>
              <w:t xml:space="preserve">Количество посетителей культурно-досуговых мероприятий, организованных муниципальными культурно-досуговыми учреждениями </w:t>
            </w:r>
          </w:p>
          <w:p w:rsidR="005802D7" w:rsidRDefault="00FF59AF">
            <w:pPr>
              <w:jc w:val="both"/>
            </w:pPr>
            <w:r>
              <w:t>(тыс. человек)</w:t>
            </w:r>
          </w:p>
          <w:p w:rsidR="00C915B9" w:rsidRDefault="00C915B9">
            <w:pPr>
              <w:jc w:val="both"/>
            </w:pP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215,7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0,95</w:t>
            </w:r>
          </w:p>
        </w:tc>
      </w:tr>
      <w:tr w:rsidR="005802D7">
        <w:trPr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3.</w:t>
            </w:r>
          </w:p>
        </w:tc>
        <w:tc>
          <w:tcPr>
            <w:tcW w:w="89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rFonts w:eastAsia="Times New Roman"/>
              </w:rPr>
              <w:t>Подпрограмма III «Развитие внутреннего и въездного туризма»</w:t>
            </w:r>
          </w:p>
        </w:tc>
      </w:tr>
      <w:tr w:rsidR="005802D7">
        <w:trPr>
          <w:trHeight w:val="439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 w:rsidP="001D54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Цель 3. Создание условий для развития туристической привлекательности территории  Советского района, расширения спектра туристских услуг для жителей Советского района и Ханты-Мансийского автономного округа – Югры</w:t>
            </w:r>
          </w:p>
        </w:tc>
      </w:tr>
      <w:tr w:rsidR="005802D7">
        <w:trPr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3.1.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Задача 8. </w:t>
            </w:r>
          </w:p>
          <w:p w:rsidR="005802D7" w:rsidRDefault="00FF59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Развитие </w:t>
            </w:r>
            <w:proofErr w:type="gramStart"/>
            <w:r>
              <w:rPr>
                <w:lang w:eastAsia="zh-CN"/>
              </w:rPr>
              <w:t>туристической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привлекатель-ности</w:t>
            </w:r>
            <w:proofErr w:type="spellEnd"/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Количество проектов в сфере внутреннего  туризма, реализуемых с помощью грантов Советского района и </w:t>
            </w:r>
            <w:r>
              <w:rPr>
                <w:lang w:eastAsia="zh-CN"/>
              </w:rPr>
              <w:lastRenderedPageBreak/>
              <w:t>Ханты-Мансийского автономного округа – Югры (единиц)</w:t>
            </w:r>
          </w:p>
        </w:tc>
        <w:tc>
          <w:tcPr>
            <w:tcW w:w="1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lastRenderedPageBreak/>
              <w:t>2</w:t>
            </w:r>
          </w:p>
        </w:tc>
        <w:tc>
          <w:tcPr>
            <w:tcW w:w="1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</w:t>
            </w:r>
          </w:p>
        </w:tc>
        <w:tc>
          <w:tcPr>
            <w:tcW w:w="1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0,50</w:t>
            </w:r>
          </w:p>
        </w:tc>
      </w:tr>
      <w:tr w:rsidR="005802D7">
        <w:trPr>
          <w:trHeight w:val="237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rPr>
                <w:lang w:eastAsia="zh-CN"/>
              </w:rPr>
            </w:pPr>
            <w:r>
              <w:lastRenderedPageBreak/>
              <w:t>4.</w:t>
            </w:r>
          </w:p>
        </w:tc>
        <w:tc>
          <w:tcPr>
            <w:tcW w:w="893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rPr>
                <w:lang w:eastAsia="zh-CN"/>
              </w:rPr>
            </w:pPr>
            <w:r>
              <w:t xml:space="preserve">Подпрограмма </w:t>
            </w:r>
            <w:r>
              <w:rPr>
                <w:lang w:val="en-US"/>
              </w:rPr>
              <w:t>IV</w:t>
            </w:r>
            <w:r>
              <w:t xml:space="preserve"> «Совершенствование системы управления в отрасли «Культура»</w:t>
            </w:r>
          </w:p>
        </w:tc>
      </w:tr>
      <w:tr w:rsidR="005802D7">
        <w:trPr>
          <w:trHeight w:val="320"/>
        </w:trPr>
        <w:tc>
          <w:tcPr>
            <w:tcW w:w="963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rPr>
                <w:lang w:eastAsia="zh-CN"/>
              </w:rPr>
            </w:pPr>
            <w:r>
              <w:t>Цель 4. Обеспечение деятельности органов управления культурой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4.1.</w:t>
            </w: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Задача 9. </w:t>
            </w:r>
          </w:p>
          <w:p w:rsidR="005802D7" w:rsidRDefault="00FF59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Повышение эффективности муниципального управления в отрасли «Культура»</w:t>
            </w:r>
          </w:p>
        </w:tc>
        <w:tc>
          <w:tcPr>
            <w:tcW w:w="2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val="uk-UA"/>
              </w:rPr>
              <w:t>Уровень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удовлетворенности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жителей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качеством</w:t>
            </w:r>
            <w:proofErr w:type="spellEnd"/>
            <w:r>
              <w:rPr>
                <w:lang w:val="uk-UA"/>
              </w:rPr>
              <w:t xml:space="preserve"> услуг, </w:t>
            </w:r>
            <w:proofErr w:type="spellStart"/>
            <w:r>
              <w:rPr>
                <w:lang w:val="uk-UA"/>
              </w:rPr>
              <w:t>предоставляемых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учреждениями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культуры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Советского</w:t>
            </w:r>
            <w:proofErr w:type="spellEnd"/>
            <w:r>
              <w:rPr>
                <w:lang w:val="uk-UA"/>
              </w:rPr>
              <w:t xml:space="preserve"> района (%)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82,0</w:t>
            </w:r>
          </w:p>
        </w:tc>
        <w:tc>
          <w:tcPr>
            <w:tcW w:w="1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81,4</w:t>
            </w:r>
          </w:p>
        </w:tc>
        <w:tc>
          <w:tcPr>
            <w:tcW w:w="1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0,99</w:t>
            </w:r>
          </w:p>
        </w:tc>
      </w:tr>
      <w:tr w:rsidR="005802D7">
        <w:trPr>
          <w:cantSplit/>
          <w:trHeight w:val="439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4.2.</w:t>
            </w:r>
          </w:p>
        </w:tc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5802D7">
            <w:pPr>
              <w:snapToGrid w:val="0"/>
              <w:rPr>
                <w:lang w:eastAsia="zh-CN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both"/>
              <w:rPr>
                <w:lang w:eastAsia="zh-CN"/>
              </w:rPr>
            </w:pPr>
            <w:r>
              <w:t>Количество посещений муниципального бюджетного учреждения культуры «Музей истории и ремесел Советского района» (на каждую 1000 жителей)</w:t>
            </w:r>
          </w:p>
        </w:tc>
        <w:tc>
          <w:tcPr>
            <w:tcW w:w="1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3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410</w:t>
            </w:r>
          </w:p>
        </w:tc>
        <w:tc>
          <w:tcPr>
            <w:tcW w:w="1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5802D7" w:rsidRDefault="00FF59AF">
            <w:pPr>
              <w:jc w:val="center"/>
              <w:rPr>
                <w:lang w:eastAsia="zh-CN"/>
              </w:rPr>
            </w:pPr>
            <w:r>
              <w:t>1,0</w:t>
            </w:r>
          </w:p>
        </w:tc>
      </w:tr>
    </w:tbl>
    <w:p w:rsidR="005802D7" w:rsidRDefault="005802D7">
      <w:pPr>
        <w:widowControl/>
        <w:suppressAutoHyphens w:val="0"/>
        <w:rPr>
          <w:rFonts w:eastAsia="Times New Roman"/>
          <w:sz w:val="20"/>
          <w:szCs w:val="20"/>
          <w:lang w:eastAsia="en-US"/>
        </w:rPr>
      </w:pPr>
    </w:p>
    <w:p w:rsidR="005802D7" w:rsidRDefault="005802D7">
      <w:pPr>
        <w:widowControl/>
        <w:tabs>
          <w:tab w:val="left" w:pos="426"/>
        </w:tabs>
        <w:suppressAutoHyphens w:val="0"/>
        <w:contextualSpacing/>
        <w:jc w:val="both"/>
        <w:rPr>
          <w:rFonts w:eastAsia="Times New Roman"/>
          <w:sz w:val="16"/>
          <w:szCs w:val="16"/>
          <w:lang w:eastAsia="en-US"/>
        </w:rPr>
      </w:pPr>
    </w:p>
    <w:p w:rsidR="001D540B" w:rsidRPr="001D540B" w:rsidRDefault="00FF59AF" w:rsidP="001D540B">
      <w:pPr>
        <w:rPr>
          <w:rFonts w:eastAsia="Times New Roman"/>
        </w:rPr>
      </w:pPr>
      <w:r>
        <w:rPr>
          <w:rFonts w:eastAsia="Times New Roman"/>
          <w:lang w:eastAsia="en-US"/>
        </w:rPr>
        <w:t xml:space="preserve"> </w:t>
      </w:r>
      <w:r w:rsidR="001D540B" w:rsidRPr="001D540B">
        <w:rPr>
          <w:rFonts w:eastAsia="Times New Roman"/>
          <w:b/>
        </w:rPr>
        <w:t>6. Результаты оценки эффективности реализации программы.</w:t>
      </w:r>
    </w:p>
    <w:p w:rsidR="005802D7" w:rsidRPr="001D540B" w:rsidRDefault="00FF59AF" w:rsidP="001D540B">
      <w:pPr>
        <w:widowControl/>
        <w:suppressAutoHyphens w:val="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Согласно расчетам, проведенным в утвержденном порядке, общий коэффициент эффективности реализации программы за 2016 год составил 1,24, что соответствует высокой </w:t>
      </w:r>
      <w:r w:rsidR="00C915B9">
        <w:rPr>
          <w:rFonts w:eastAsia="Times New Roman"/>
          <w:lang w:eastAsia="en-US"/>
        </w:rPr>
        <w:t xml:space="preserve">оценке </w:t>
      </w:r>
      <w:bookmarkStart w:id="1" w:name="_GoBack"/>
      <w:bookmarkEnd w:id="1"/>
      <w:r>
        <w:rPr>
          <w:rFonts w:eastAsia="Times New Roman"/>
          <w:lang w:eastAsia="en-US"/>
        </w:rPr>
        <w:t>эффективности.</w:t>
      </w:r>
    </w:p>
    <w:sectPr w:rsidR="005802D7" w:rsidRPr="001D540B" w:rsidSect="00146C22">
      <w:pgSz w:w="11906" w:h="16838"/>
      <w:pgMar w:top="1134" w:right="851" w:bottom="851" w:left="1418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6"/>
  <w:characterSpacingControl w:val="doNotCompress"/>
  <w:compat/>
  <w:rsids>
    <w:rsidRoot w:val="005802D7"/>
    <w:rsid w:val="00146C22"/>
    <w:rsid w:val="001D540B"/>
    <w:rsid w:val="005802D7"/>
    <w:rsid w:val="009F12FE"/>
    <w:rsid w:val="00BA75FE"/>
    <w:rsid w:val="00C35ADC"/>
    <w:rsid w:val="00C915B9"/>
    <w:rsid w:val="00CA2F5F"/>
    <w:rsid w:val="00FF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ADC"/>
    <w:pPr>
      <w:widowControl w:val="0"/>
      <w:suppressAutoHyphens/>
    </w:pPr>
    <w:rPr>
      <w:rFonts w:eastAsia="Andale Sans U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C35ADC"/>
  </w:style>
  <w:style w:type="character" w:customStyle="1" w:styleId="-">
    <w:name w:val="Интернет-ссылка"/>
    <w:rsid w:val="00C35ADC"/>
    <w:rPr>
      <w:color w:val="000080"/>
      <w:u w:val="single"/>
    </w:rPr>
  </w:style>
  <w:style w:type="character" w:styleId="a3">
    <w:name w:val="FollowedHyperlink"/>
    <w:basedOn w:val="1"/>
    <w:qFormat/>
    <w:rsid w:val="00C35ADC"/>
    <w:rPr>
      <w:color w:val="800080"/>
      <w:u w:val="single"/>
    </w:rPr>
  </w:style>
  <w:style w:type="character" w:customStyle="1" w:styleId="WW8Num4z0">
    <w:name w:val="WW8Num4z0"/>
    <w:qFormat/>
    <w:rsid w:val="00C35ADC"/>
    <w:rPr>
      <w:rFonts w:ascii="Symbol" w:hAnsi="Symbol" w:cs="Symbol"/>
      <w:color w:val="252525"/>
      <w:sz w:val="24"/>
      <w:szCs w:val="24"/>
      <w:shd w:val="clear" w:color="auto" w:fill="FFFFFF"/>
      <w:lang w:eastAsia="zh-CN"/>
    </w:rPr>
  </w:style>
  <w:style w:type="character" w:customStyle="1" w:styleId="ListLabel1">
    <w:name w:val="ListLabel 1"/>
    <w:qFormat/>
    <w:rsid w:val="00C35ADC"/>
    <w:rPr>
      <w:rFonts w:cs="Symbol"/>
      <w:color w:val="252525"/>
      <w:sz w:val="24"/>
      <w:szCs w:val="24"/>
      <w:highlight w:val="white"/>
      <w:lang w:eastAsia="zh-CN"/>
    </w:rPr>
  </w:style>
  <w:style w:type="paragraph" w:customStyle="1" w:styleId="a4">
    <w:name w:val="Заголовок"/>
    <w:basedOn w:val="a"/>
    <w:next w:val="a5"/>
    <w:qFormat/>
    <w:rsid w:val="00C35AD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rsid w:val="00C35ADC"/>
    <w:pPr>
      <w:spacing w:after="120"/>
    </w:pPr>
  </w:style>
  <w:style w:type="paragraph" w:styleId="a6">
    <w:name w:val="List"/>
    <w:basedOn w:val="a5"/>
    <w:rsid w:val="00C35ADC"/>
    <w:rPr>
      <w:rFonts w:cs="Tahoma"/>
    </w:rPr>
  </w:style>
  <w:style w:type="paragraph" w:styleId="a7">
    <w:name w:val="Title"/>
    <w:basedOn w:val="a"/>
    <w:rsid w:val="00C35ADC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C35ADC"/>
    <w:pPr>
      <w:suppressLineNumbers/>
    </w:pPr>
    <w:rPr>
      <w:rFonts w:cs="Mangal"/>
    </w:rPr>
  </w:style>
  <w:style w:type="paragraph" w:styleId="a9">
    <w:name w:val="caption"/>
    <w:basedOn w:val="a"/>
    <w:qFormat/>
    <w:rsid w:val="00C35ADC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qFormat/>
    <w:rsid w:val="00C35ADC"/>
    <w:pPr>
      <w:suppressLineNumbers/>
    </w:pPr>
    <w:rPr>
      <w:rFonts w:cs="Tahoma"/>
    </w:rPr>
  </w:style>
  <w:style w:type="paragraph" w:customStyle="1" w:styleId="11">
    <w:name w:val="Без интервала1"/>
    <w:qFormat/>
    <w:rsid w:val="00C35ADC"/>
    <w:pPr>
      <w:suppressAutoHyphens/>
    </w:pPr>
    <w:rPr>
      <w:rFonts w:ascii="Calibri" w:hAnsi="Calibri"/>
      <w:color w:val="00000A"/>
      <w:sz w:val="24"/>
      <w:szCs w:val="22"/>
    </w:rPr>
  </w:style>
  <w:style w:type="paragraph" w:customStyle="1" w:styleId="aa">
    <w:name w:val="Содержимое таблицы"/>
    <w:basedOn w:val="a"/>
    <w:qFormat/>
    <w:rsid w:val="00C35ADC"/>
    <w:pPr>
      <w:suppressLineNumbers/>
    </w:pPr>
  </w:style>
  <w:style w:type="paragraph" w:customStyle="1" w:styleId="ab">
    <w:name w:val="Заголовок таблицы"/>
    <w:basedOn w:val="aa"/>
    <w:qFormat/>
    <w:rsid w:val="00C35ADC"/>
    <w:pPr>
      <w:jc w:val="center"/>
    </w:pPr>
    <w:rPr>
      <w:b/>
      <w:bCs/>
    </w:rPr>
  </w:style>
  <w:style w:type="paragraph" w:customStyle="1" w:styleId="12">
    <w:name w:val="Абзац списка1"/>
    <w:basedOn w:val="a"/>
    <w:qFormat/>
    <w:rsid w:val="00C35ADC"/>
    <w:pPr>
      <w:ind w:left="720"/>
      <w:contextualSpacing/>
    </w:pPr>
  </w:style>
  <w:style w:type="paragraph" w:customStyle="1" w:styleId="10cxspmiddlecxspmiddle">
    <w:name w:val="10cxspmiddlecxspmiddle"/>
    <w:basedOn w:val="a"/>
    <w:qFormat/>
    <w:rsid w:val="00C35ADC"/>
    <w:pPr>
      <w:spacing w:before="280" w:after="280"/>
    </w:pPr>
  </w:style>
  <w:style w:type="paragraph" w:styleId="ac">
    <w:name w:val="Balloon Text"/>
    <w:basedOn w:val="a"/>
    <w:link w:val="ad"/>
    <w:uiPriority w:val="99"/>
    <w:semiHidden/>
    <w:unhideWhenUsed/>
    <w:rsid w:val="001D54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540B"/>
    <w:rPr>
      <w:rFonts w:ascii="Tahoma" w:eastAsia="Andale Sans U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-">
    <w:name w:val="Интернет-ссылка"/>
    <w:rPr>
      <w:color w:val="000080"/>
      <w:u w:val="single"/>
    </w:rPr>
  </w:style>
  <w:style w:type="character" w:styleId="a3">
    <w:name w:val="FollowedHyperlink"/>
    <w:basedOn w:val="1"/>
    <w:qFormat/>
    <w:rPr>
      <w:color w:val="800080"/>
      <w:u w:val="single"/>
    </w:rPr>
  </w:style>
  <w:style w:type="character" w:customStyle="1" w:styleId="WW8Num4z0">
    <w:name w:val="WW8Num4z0"/>
    <w:qFormat/>
    <w:rPr>
      <w:rFonts w:ascii="Symbol" w:hAnsi="Symbol" w:cs="Symbol"/>
      <w:color w:val="252525"/>
      <w:sz w:val="24"/>
      <w:szCs w:val="24"/>
      <w:shd w:val="clear" w:color="auto" w:fill="FFFFFF"/>
      <w:lang w:eastAsia="zh-CN"/>
    </w:rPr>
  </w:style>
  <w:style w:type="character" w:customStyle="1" w:styleId="ListLabel1">
    <w:name w:val="ListLabel 1"/>
    <w:qFormat/>
    <w:rPr>
      <w:rFonts w:cs="Symbol"/>
      <w:color w:val="252525"/>
      <w:sz w:val="24"/>
      <w:szCs w:val="24"/>
      <w:highlight w:val="white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Tahoma"/>
    </w:rPr>
  </w:style>
  <w:style w:type="paragraph" w:customStyle="1" w:styleId="11">
    <w:name w:val="Без интервала1"/>
    <w:qFormat/>
    <w:pPr>
      <w:suppressAutoHyphens/>
    </w:pPr>
    <w:rPr>
      <w:rFonts w:ascii="Calibri" w:hAnsi="Calibri"/>
      <w:color w:val="00000A"/>
      <w:sz w:val="24"/>
      <w:szCs w:val="22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12">
    <w:name w:val="Абзац списка1"/>
    <w:basedOn w:val="a"/>
    <w:qFormat/>
    <w:pPr>
      <w:ind w:left="720"/>
      <w:contextualSpacing/>
    </w:pPr>
  </w:style>
  <w:style w:type="paragraph" w:customStyle="1" w:styleId="10cxspmiddlecxspmiddle">
    <w:name w:val="10cxspmiddlecxspmiddle"/>
    <w:basedOn w:val="a"/>
    <w:qFormat/>
    <w:pPr>
      <w:spacing w:before="280" w:after="280"/>
    </w:pPr>
  </w:style>
  <w:style w:type="paragraph" w:styleId="ac">
    <w:name w:val="Balloon Text"/>
    <w:basedOn w:val="a"/>
    <w:link w:val="ad"/>
    <w:uiPriority w:val="99"/>
    <w:semiHidden/>
    <w:unhideWhenUsed/>
    <w:rsid w:val="001D54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540B"/>
    <w:rPr>
      <w:rFonts w:ascii="Tahoma" w:eastAsia="Andale Sans U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museum.ucoz.net/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sovmuseum.ucoz.ne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museum.ucoz.ne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vmuseum.ucoz.net/" TargetMode="External"/><Relationship Id="rId10" Type="http://schemas.openxmlformats.org/officeDocument/2006/relationships/hyperlink" Target="http://www.sovmuseum.ucoz.net/" TargetMode="External"/><Relationship Id="rId4" Type="http://schemas.openxmlformats.org/officeDocument/2006/relationships/hyperlink" Target="http://www.sovmuseum.ucoz.net/" TargetMode="External"/><Relationship Id="rId9" Type="http://schemas.openxmlformats.org/officeDocument/2006/relationships/hyperlink" Target="http://www.sovmuseum.ucoz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Нина Николаевна Долобан</dc:creator>
  <cp:lastModifiedBy>Андрей Иванович Мельников</cp:lastModifiedBy>
  <cp:revision>11</cp:revision>
  <cp:lastPrinted>2017-03-22T06:14:00Z</cp:lastPrinted>
  <dcterms:created xsi:type="dcterms:W3CDTF">2017-03-13T11:03:00Z</dcterms:created>
  <dcterms:modified xsi:type="dcterms:W3CDTF">2017-04-10T04:51:00Z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